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EA" w:rsidRDefault="005619EA" w:rsidP="005619EA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Лекция 8</w:t>
      </w:r>
    </w:p>
    <w:p w:rsidR="00563FA6" w:rsidRDefault="00563FA6" w:rsidP="005619EA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</w:p>
    <w:p w:rsidR="007757A4" w:rsidRDefault="00D63DA6" w:rsidP="007757A4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УРАВНЕНИЯ ЛАГРАНЖА</w:t>
      </w:r>
    </w:p>
    <w:p w:rsidR="00CA34EE" w:rsidRDefault="00CA34EE" w:rsidP="005619EA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Тождеств</w:t>
      </w:r>
      <w:r w:rsidR="004B4CAA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а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Лагранжа</w:t>
      </w:r>
    </w:p>
    <w:p w:rsidR="00463DF9" w:rsidRPr="00685220" w:rsidRDefault="001647C5" w:rsidP="00463DF9">
      <w:pPr>
        <w:ind w:firstLine="708"/>
        <w:rPr>
          <w:rFonts w:eastAsiaTheme="minorEastAsia"/>
        </w:rPr>
      </w:pPr>
      <w:r w:rsidRPr="00685220">
        <w:rPr>
          <w:rFonts w:ascii="TimesNewRomanPSMT" w:hAnsi="TimesNewRomanPSMT"/>
        </w:rPr>
        <w:t xml:space="preserve">Рассмотрим систему </w:t>
      </w:r>
      <w:r w:rsidR="00463DF9">
        <w:rPr>
          <w:rFonts w:ascii="TimesNewRomanPSMT" w:hAnsi="TimesNewRomanPSMT"/>
        </w:rPr>
        <w:t>материальных</w:t>
      </w:r>
      <w:r w:rsidR="00463DF9" w:rsidRPr="00463DF9">
        <w:rPr>
          <w:rFonts w:ascii="TimesNewRomanPSMT" w:hAnsi="TimesNewRomanPSMT"/>
        </w:rPr>
        <w:t xml:space="preserve"> </w:t>
      </w:r>
      <w:r w:rsidRPr="00685220">
        <w:rPr>
          <w:rFonts w:ascii="TimesNewRomanPSMT" w:hAnsi="TimesNewRomanPSMT"/>
        </w:rPr>
        <w:t xml:space="preserve">точек </w:t>
      </w:r>
      <w:r w:rsidRPr="00685220">
        <w:rPr>
          <w:rFonts w:eastAsiaTheme="minorEastAsia"/>
        </w:rPr>
        <w:t>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, …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}  </m:t>
        </m:r>
      </m:oMath>
      <w:r w:rsidRPr="00685220">
        <w:rPr>
          <w:rFonts w:ascii="TimesNewRomanPSMT" w:hAnsi="TimesNewRomanPSMT"/>
        </w:rPr>
        <w:t>с идеальными голономными нестационарными связями</w:t>
      </w:r>
      <w:r>
        <w:rPr>
          <w:rFonts w:ascii="TimesNewRomanPSMT" w:hAnsi="TimesNewRomanPSMT"/>
        </w:rPr>
        <w:t xml:space="preserve">.  </w:t>
      </w:r>
      <w:r>
        <w:rPr>
          <w:rFonts w:ascii="TimesNewRomanPSMT" w:hAnsi="TimesNewRomanPSMT"/>
          <w:sz w:val="23"/>
        </w:rPr>
        <w:t xml:space="preserve"> </w:t>
      </w:r>
      <w:r w:rsidR="00463DF9" w:rsidRPr="00685220">
        <w:rPr>
          <w:rFonts w:eastAsiaTheme="minorEastAsia"/>
        </w:rPr>
        <w:t>Все возможные, в том числе и действительный закон движения точки, то есть ее радиус-вектор</w:t>
      </w:r>
      <w:r w:rsidR="00463DF9">
        <w:rPr>
          <w:rFonts w:eastAsiaTheme="minorEastAsia"/>
        </w:rPr>
        <w:t>,</w:t>
      </w:r>
      <w:r w:rsidR="00463DF9" w:rsidRPr="00685220">
        <w:rPr>
          <w:rFonts w:eastAsiaTheme="minorEastAsia"/>
        </w:rPr>
        <w:t xml:space="preserve"> являются функциями независимых обобщенных координат и времени</w:t>
      </w:r>
    </w:p>
    <w:p w:rsidR="00463DF9" w:rsidRPr="00685220" w:rsidRDefault="00B46CC9" w:rsidP="00463DF9">
      <w:pPr>
        <w:ind w:firstLine="708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…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r>
            <w:rPr>
              <w:rFonts w:ascii="Cambria Math" w:eastAsiaTheme="minorEastAsia" w:hAnsi="Cambria Math"/>
            </w:rPr>
            <m:t>;t</m:t>
          </m:r>
          <m:r>
            <m:rPr>
              <m:sty m:val="p"/>
            </m:rPr>
            <w:rPr>
              <w:rFonts w:ascii="Cambria Math" w:eastAsiaTheme="minorEastAsia" w:hAnsi="Cambria Math"/>
            </w:rPr>
            <m:t>)</m:t>
          </m:r>
        </m:oMath>
      </m:oMathPara>
    </w:p>
    <w:p w:rsidR="005B71BB" w:rsidRDefault="005B71BB" w:rsidP="004B4CAA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</w:t>
      </w:r>
      <w:r w:rsidR="0068087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ыч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исли</w:t>
      </w:r>
      <w:r w:rsidR="0068087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 скорость</w:t>
      </w:r>
      <w:r w:rsidR="00E07C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130C7C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-той точки:</w:t>
      </w:r>
    </w:p>
    <w:p w:rsidR="00463DF9" w:rsidRPr="00685220" w:rsidRDefault="00B46CC9" w:rsidP="00463DF9">
      <w:pPr>
        <w:tabs>
          <w:tab w:val="left" w:pos="567"/>
        </w:tabs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3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  <w:vertAlign w:val="subscript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sz w:val="23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3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3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3"/>
                      <w:lang w:val="en-US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sz w:val="23"/>
                </w:rPr>
                <m:t>k</m:t>
              </m:r>
            </m:sub>
          </m:sSub>
          <m:r>
            <w:rPr>
              <w:rFonts w:ascii="Cambria Math" w:hAnsi="Cambria Math"/>
              <w:sz w:val="23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3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3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3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lang w:val="en-US"/>
                    </w:rPr>
                    <m:t>k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3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lang w:val="en-US"/>
                    </w:rPr>
                    <m:t>i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23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3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3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  <w:sz w:val="23"/>
                </w:rPr>
                <m:t>i</m:t>
              </m:r>
            </m:sub>
          </m:sSub>
          <m:r>
            <w:rPr>
              <w:rFonts w:ascii="Cambria Math" w:hAnsi="Cambria Math"/>
              <w:sz w:val="23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3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3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3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lang w:val="en-US"/>
                    </w:rPr>
                    <m:t>k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3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sz w:val="23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sz w:val="23"/>
            </w:rPr>
            <m:t xml:space="preserve">           (*) </m:t>
          </m:r>
        </m:oMath>
      </m:oMathPara>
      <w:r w:rsidR="001647C5">
        <w:rPr>
          <w:sz w:val="23"/>
        </w:rPr>
        <w:br/>
      </w:r>
      <w:r w:rsidR="00463DF9">
        <w:rPr>
          <w:rFonts w:eastAsiaTheme="minorEastAsia"/>
        </w:rPr>
        <w:t>П</w:t>
      </w:r>
      <w:r w:rsidR="00463DF9" w:rsidRPr="00685220">
        <w:rPr>
          <w:rFonts w:eastAsiaTheme="minorEastAsia"/>
        </w:rPr>
        <w:t xml:space="preserve">овторяющийся индекс говорит о суммирование по индексу: </w:t>
      </w:r>
      <m:oMath>
        <m:r>
          <m:rPr>
            <m:sty m:val="p"/>
          </m:rPr>
          <w:rPr>
            <w:rFonts w:ascii="Cambria Math" w:eastAsiaTheme="minorEastAsia" w:hAnsi="Cambria Math"/>
          </w:rPr>
          <m:t>k</m:t>
        </m:r>
      </m:oMath>
      <w:r w:rsidR="00463DF9" w:rsidRPr="00685220">
        <w:rPr>
          <w:rFonts w:eastAsiaTheme="minorEastAsia"/>
        </w:rPr>
        <w:t xml:space="preserve"> от 1 до n, </w:t>
      </w:r>
      <m:oMath>
        <m:r>
          <m:rPr>
            <m:sty m:val="p"/>
          </m:rPr>
          <w:rPr>
            <w:rFonts w:ascii="Cambria Math" w:eastAsiaTheme="minorEastAsia" w:hAnsi="Cambria Math"/>
          </w:rPr>
          <m:t>i</m:t>
        </m:r>
      </m:oMath>
      <w:r w:rsidR="00463DF9" w:rsidRPr="00685220">
        <w:rPr>
          <w:rFonts w:eastAsiaTheme="minorEastAsia"/>
        </w:rPr>
        <w:t xml:space="preserve"> от 1 до l.</w:t>
      </w:r>
    </w:p>
    <w:p w:rsidR="00E434D2" w:rsidRPr="002B1697" w:rsidRDefault="00463DF9" w:rsidP="00463DF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 w:rsidR="00E07C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этом</w:t>
      </w:r>
    </w:p>
    <w:p w:rsidR="00FD0949" w:rsidRDefault="00B46CC9" w:rsidP="00463DF9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vertAlign w:val="subscript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i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3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 xml:space="preserve"> ; 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 xml:space="preserve">  (**)</m:t>
          </m:r>
        </m:oMath>
      </m:oMathPara>
      <w:r w:rsidR="001647C5">
        <w:br/>
      </w:r>
      <w:r w:rsidR="0068087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Докажем </w:t>
      </w:r>
      <w:r w:rsidR="00FD0949" w:rsidRPr="00463DF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первое </w:t>
      </w:r>
      <w:r w:rsidR="0068087B" w:rsidRPr="00463DF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тождество Лагранжа</w:t>
      </w:r>
      <w:r w:rsidR="00463DF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L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sub>
        </m:sSub>
      </m:oMath>
      <w:r w:rsidR="00E07C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463DF9" w:rsidRDefault="00B46CC9" w:rsidP="00463DF9">
      <w:pPr>
        <w:autoSpaceDE w:val="0"/>
        <w:autoSpaceDN w:val="0"/>
        <w:adjustRightInd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vertAlign w:val="subscript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vertAlign w:val="subscript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vertAlign w:val="subscript"/>
            </w:rPr>
            <m:t xml:space="preserve">      </m:t>
          </m:r>
          <m:r>
            <m:rPr>
              <m:sty m:val="p"/>
            </m:rPr>
            <w:rPr>
              <w:rFonts w:ascii="Cambria Math" w:hAnsi="Cambria Math" w:cs="TimesNewRomanPS-BoldItalicMT"/>
              <w:sz w:val="23"/>
              <w:szCs w:val="23"/>
            </w:rPr>
            <m:t>(</m:t>
          </m:r>
          <m:sSub>
            <m:sSubPr>
              <m:ctrlPr>
                <w:rPr>
                  <w:rFonts w:ascii="Cambria Math" w:hAnsi="Cambria Math" w:cs="TimesNewRomanPS-BoldItalicMT"/>
                  <w:bCs/>
                  <w:iCs/>
                  <w:sz w:val="23"/>
                  <w:szCs w:val="23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NewRomanPS-BoldItalicMT"/>
              <w:sz w:val="23"/>
              <w:szCs w:val="23"/>
            </w:rPr>
            <m:t>)</m:t>
          </m:r>
        </m:oMath>
      </m:oMathPara>
    </w:p>
    <w:p w:rsidR="0068087B" w:rsidRDefault="002B1697" w:rsidP="00463DF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Поскольку </w:t>
      </w:r>
      <w:r w:rsidR="00E07C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 w:rsidR="00130C7C" w:rsidRPr="00130C7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*</w:t>
      </w:r>
      <w:r w:rsidR="00E07C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130C7C" w:rsidRPr="00130C7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E07C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- линейная функция </w:t>
      </w:r>
      <m:oMath>
        <m:acc>
          <m:accPr>
            <m:chr m:val="̇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q</m:t>
            </m:r>
          </m:e>
        </m:acc>
      </m:oMath>
      <w:r w:rsidR="00130C7C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i</w:t>
      </w:r>
      <w:r w:rsidR="00130C7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 коэффициента</w:t>
      </w:r>
      <w:r w:rsidR="00E07C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</w:t>
      </w:r>
      <w:r w:rsidR="00130C7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</w:t>
      </w:r>
      <w:r w:rsidR="00E07C8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r>
          <w:rPr>
            <w:rFonts w:ascii="Cambria Math" w:hAnsi="Cambria Math"/>
            <w:vertAlign w:val="subscript"/>
          </w:rPr>
          <m:t>∂</m:t>
        </m:r>
        <m:sSub>
          <m:sSubPr>
            <m:ctrlPr>
              <w:rPr>
                <w:rFonts w:ascii="Cambria Math" w:hAnsi="Cambria Math"/>
                <w:b/>
                <w:i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</w:rPr>
              <m:t>k</m:t>
            </m:r>
          </m:sub>
        </m:sSub>
        <m:r>
          <w:rPr>
            <w:rFonts w:ascii="Cambria Math" w:hAnsi="Cambria Math"/>
            <w:vertAlign w:val="subscript"/>
          </w:rPr>
          <m:t>/∂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q</m:t>
            </m:r>
          </m:e>
          <m:sub>
            <m:r>
              <w:rPr>
                <w:rFonts w:ascii="Cambria Math" w:hAnsi="Cambria Math"/>
                <w:vertAlign w:val="subscript"/>
              </w:rPr>
              <m:t>i</m:t>
            </m:r>
          </m:sub>
        </m:sSub>
        <w:proofErr w:type="gramStart"/>
        <m:r>
          <w:rPr>
            <w:rFonts w:ascii="Cambria Math" w:hAnsi="Cambria Math"/>
            <w:vertAlign w:val="subscript"/>
          </w:rPr>
          <m:t xml:space="preserve"> </m:t>
        </m:r>
      </m:oMath>
      <w:r w:rsidR="00130C7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то</w:t>
      </w:r>
      <w:r w:rsidR="00130C7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тождество </w:t>
      </w:r>
      <w:r w:rsidR="00130C7C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L</w:t>
      </w:r>
      <w:r w:rsidR="00130C7C" w:rsidRPr="002B1697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="00130C7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верно.  </w:t>
      </w:r>
    </w:p>
    <w:p w:rsidR="00FD0949" w:rsidRPr="00463DF9" w:rsidRDefault="00FD0949" w:rsidP="00FD094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Pr="00463DF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Второе тождество Лагранжа</w:t>
      </w:r>
      <w:r w:rsidR="00463DF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L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b>
        </m:sSub>
      </m:oMath>
      <w:r w:rsidRPr="00463DF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</w:t>
      </w:r>
    </w:p>
    <w:p w:rsidR="00FD0949" w:rsidRDefault="00B46CC9" w:rsidP="00463DF9">
      <w:pPr>
        <w:autoSpaceDE w:val="0"/>
        <w:autoSpaceDN w:val="0"/>
        <w:adjustRightInd w:val="0"/>
        <w:rPr>
          <w:sz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bscript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vertAlign w:val="subscript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vertAlign w:val="subscript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j</m:t>
                      </m:r>
                    </m:sub>
                  </m:sSub>
                </m:den>
              </m:f>
              <m:ctrlPr>
                <w:rPr>
                  <w:rFonts w:ascii="Cambria Math" w:hAnsi="Cambria Math"/>
                  <w:i/>
                  <w:vertAlign w:val="subscript"/>
                </w:rPr>
              </m:ctrlPr>
            </m:e>
          </m:d>
          <m:r>
            <w:rPr>
              <w:rFonts w:ascii="Cambria Math" w:hAnsi="Cambria Math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vertAlign w:val="subscript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j</m:t>
                  </m:r>
                </m:sub>
              </m:sSub>
            </m:den>
          </m:f>
          <m:r>
            <w:rPr>
              <w:rFonts w:ascii="Cambria Math" w:hAnsi="Cambria Math"/>
              <w:vertAlign w:val="subscript"/>
            </w:rPr>
            <m:t xml:space="preserve">                    </m:t>
          </m:r>
          <m:r>
            <m:rPr>
              <m:sty m:val="p"/>
            </m:rPr>
            <w:rPr>
              <w:rFonts w:ascii="Cambria Math" w:hAnsi="Cambria Math" w:cs="TimesNewRomanPS-BoldItalicMT"/>
              <w:sz w:val="23"/>
              <w:szCs w:val="23"/>
            </w:rPr>
            <m:t>(</m:t>
          </m:r>
          <m:sSub>
            <m:sSubPr>
              <m:ctrlPr>
                <w:rPr>
                  <w:rFonts w:ascii="Cambria Math" w:hAnsi="Cambria Math" w:cs="TimesNewRomanPS-BoldItalicMT"/>
                  <w:bCs/>
                  <w:iCs/>
                  <w:sz w:val="23"/>
                  <w:szCs w:val="23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NewRomanPS-BoldItalicMT"/>
              <w:sz w:val="23"/>
              <w:szCs w:val="23"/>
            </w:rPr>
            <m:t>)</m:t>
          </m:r>
        </m:oMath>
      </m:oMathPara>
      <w:r w:rsidR="00463DF9">
        <w:rPr>
          <w:sz w:val="23"/>
        </w:rPr>
        <w:br/>
      </w:r>
      <w:r w:rsidR="00FD0949">
        <w:rPr>
          <w:sz w:val="23"/>
        </w:rPr>
        <w:t>доказывается прямым вычислением правой и левой частей тождества</w:t>
      </w:r>
      <w:r w:rsidR="00E434D2">
        <w:rPr>
          <w:sz w:val="23"/>
        </w:rPr>
        <w:t>.</w:t>
      </w:r>
    </w:p>
    <w:p w:rsidR="00E434D2" w:rsidRDefault="00E434D2" w:rsidP="00FD0949">
      <w:pPr>
        <w:autoSpaceDE w:val="0"/>
        <w:autoSpaceDN w:val="0"/>
        <w:adjustRightInd w:val="0"/>
        <w:rPr>
          <w:sz w:val="23"/>
        </w:rPr>
      </w:pPr>
      <w:r>
        <w:rPr>
          <w:sz w:val="23"/>
        </w:rPr>
        <w:t>Дифференцируя</w:t>
      </w:r>
      <w:proofErr w:type="gramStart"/>
      <w:r>
        <w:rPr>
          <w:sz w:val="23"/>
        </w:rPr>
        <w:t xml:space="preserve"> (**) </w:t>
      </w:r>
      <w:proofErr w:type="gramEnd"/>
      <w:r>
        <w:rPr>
          <w:sz w:val="23"/>
        </w:rPr>
        <w:t>по времени, получаем</w:t>
      </w:r>
    </w:p>
    <w:p w:rsidR="00E434D2" w:rsidRPr="00473808" w:rsidRDefault="00B46CC9" w:rsidP="00E434D2">
      <w:pPr>
        <w:autoSpaceDE w:val="0"/>
        <w:autoSpaceDN w:val="0"/>
        <w:adjustRightInd w:val="0"/>
        <w:jc w:val="center"/>
        <w:rPr>
          <w:sz w:val="23"/>
          <w:szCs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  <w:sz w:val="23"/>
                  <w:szCs w:val="23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3"/>
                  <w:szCs w:val="23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3"/>
                          <w:szCs w:val="23"/>
                          <w:vertAlign w:val="subscript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3"/>
                          <w:szCs w:val="23"/>
                          <w:vertAlign w:val="subscript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  <w:vertAlign w:val="subscript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3"/>
                          <w:szCs w:val="23"/>
                          <w:vertAlign w:val="subscript"/>
                        </w:rPr>
                        <m:t>j</m:t>
                      </m:r>
                    </m:sub>
                  </m:sSub>
                </m:den>
              </m:f>
              <m:ctrlPr>
                <w:rPr>
                  <w:rFonts w:ascii="Cambria Math" w:hAnsi="Cambria Math"/>
                  <w:i/>
                  <w:sz w:val="23"/>
                  <w:szCs w:val="23"/>
                  <w:vertAlign w:val="subscript"/>
                </w:rPr>
              </m:ctrlPr>
            </m:e>
          </m:d>
          <m:r>
            <w:rPr>
              <w:rFonts w:ascii="Cambria Math" w:hAnsi="Cambria Math"/>
              <w:sz w:val="23"/>
              <w:szCs w:val="23"/>
              <w:vertAlign w:val="subscript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3"/>
                  <w:szCs w:val="23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3"/>
                          <w:szCs w:val="23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szCs w:val="23"/>
                        </w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szCs w:val="23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3"/>
                          <w:szCs w:val="23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k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3"/>
                      <w:szCs w:val="23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i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3"/>
              <w:szCs w:val="23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3"/>
                  <w:szCs w:val="23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b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  <w:lang w:val="en-US"/>
                </w:rPr>
                <m:t>t</m:t>
              </m:r>
            </m:den>
          </m:f>
        </m:oMath>
      </m:oMathPara>
    </w:p>
    <w:p w:rsidR="00E434D2" w:rsidRDefault="00E434D2" w:rsidP="00E434D2">
      <w:pPr>
        <w:autoSpaceDE w:val="0"/>
        <w:autoSpaceDN w:val="0"/>
        <w:adjustRightInd w:val="0"/>
        <w:rPr>
          <w:sz w:val="23"/>
        </w:rPr>
      </w:pPr>
      <w:r>
        <w:rPr>
          <w:sz w:val="23"/>
        </w:rPr>
        <w:t>Дифференцируя</w:t>
      </w:r>
      <w:proofErr w:type="gramStart"/>
      <w:r>
        <w:rPr>
          <w:sz w:val="23"/>
        </w:rPr>
        <w:t xml:space="preserve"> (*)</w:t>
      </w:r>
      <w:r w:rsidRPr="00E434D2">
        <w:rPr>
          <w:sz w:val="23"/>
        </w:rPr>
        <w:t xml:space="preserve"> </w:t>
      </w:r>
      <w:proofErr w:type="gramEnd"/>
      <w:r>
        <w:rPr>
          <w:sz w:val="23"/>
        </w:rPr>
        <w:t xml:space="preserve">по </w:t>
      </w:r>
      <w:proofErr w:type="spellStart"/>
      <w:r>
        <w:rPr>
          <w:sz w:val="23"/>
          <w:lang w:val="en-US"/>
        </w:rPr>
        <w:t>q</w:t>
      </w:r>
      <w:r>
        <w:rPr>
          <w:sz w:val="23"/>
          <w:vertAlign w:val="subscript"/>
          <w:lang w:val="en-US"/>
        </w:rPr>
        <w:t>j</w:t>
      </w:r>
      <w:proofErr w:type="spellEnd"/>
      <w:r w:rsidRPr="00E434D2">
        <w:rPr>
          <w:sz w:val="23"/>
        </w:rPr>
        <w:t xml:space="preserve">, </w:t>
      </w:r>
      <w:r>
        <w:rPr>
          <w:sz w:val="23"/>
        </w:rPr>
        <w:t>получаем то же выражение</w:t>
      </w:r>
    </w:p>
    <w:p w:rsidR="00473808" w:rsidRPr="00473808" w:rsidRDefault="00B46CC9" w:rsidP="00473808">
      <w:pPr>
        <w:autoSpaceDE w:val="0"/>
        <w:autoSpaceDN w:val="0"/>
        <w:adjustRightInd w:val="0"/>
        <w:jc w:val="center"/>
        <w:rPr>
          <w:sz w:val="23"/>
          <w:szCs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szCs w:val="23"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j</m:t>
                  </m:r>
                </m:sub>
              </m:sSub>
            </m:den>
          </m:f>
          <m:r>
            <w:rPr>
              <w:rFonts w:ascii="Cambria Math" w:hAnsi="Cambria Math"/>
              <w:sz w:val="23"/>
              <w:szCs w:val="23"/>
              <w:vertAlign w:val="subscript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3"/>
                  <w:szCs w:val="23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sz w:val="23"/>
                          <w:szCs w:val="23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3"/>
                          <w:szCs w:val="23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3"/>
                      <w:szCs w:val="23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3"/>
                      <w:szCs w:val="23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3"/>
                          <w:szCs w:val="23"/>
                          <w:lang w:val="en-US"/>
                        </w:rPr>
                        <m:t>i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3"/>
                          <w:szCs w:val="23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3"/>
              <w:szCs w:val="23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3"/>
                  <w:szCs w:val="23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3"/>
                  <w:szCs w:val="23"/>
                </w:rPr>
                <m:t>∂</m:t>
              </m:r>
              <m:r>
                <w:rPr>
                  <w:rFonts w:ascii="Cambria Math" w:hAnsi="Cambria Math"/>
                  <w:sz w:val="23"/>
                  <w:szCs w:val="23"/>
                  <w:lang w:val="en-US"/>
                </w:rPr>
                <m:t>t</m:t>
              </m:r>
            </m:den>
          </m:f>
        </m:oMath>
      </m:oMathPara>
    </w:p>
    <w:p w:rsidR="00F533E1" w:rsidRPr="00F533E1" w:rsidRDefault="00F533E1" w:rsidP="00F533E1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sz w:val="23"/>
        </w:rPr>
        <w:t>Тождество (</w:t>
      </w:r>
      <w:r>
        <w:rPr>
          <w:sz w:val="23"/>
          <w:lang w:val="en-US"/>
        </w:rPr>
        <w:t>L</w:t>
      </w:r>
      <w:r w:rsidRPr="00473808">
        <w:rPr>
          <w:sz w:val="23"/>
          <w:vertAlign w:val="subscript"/>
        </w:rPr>
        <w:t>2</w:t>
      </w:r>
      <w:r w:rsidRPr="002B1697">
        <w:rPr>
          <w:sz w:val="23"/>
        </w:rPr>
        <w:t xml:space="preserve">) </w:t>
      </w:r>
      <w:r>
        <w:rPr>
          <w:sz w:val="23"/>
        </w:rPr>
        <w:t>доказано.</w:t>
      </w:r>
    </w:p>
    <w:p w:rsidR="0068087B" w:rsidRDefault="0068087B" w:rsidP="005619EA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68087B" w:rsidRPr="00563FA6" w:rsidRDefault="0068087B" w:rsidP="005619EA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Уравнение Лагранжа второго рода.</w:t>
      </w:r>
    </w:p>
    <w:p w:rsidR="00463DF9" w:rsidRDefault="00463DF9" w:rsidP="00463DF9">
      <w:pPr>
        <w:tabs>
          <w:tab w:val="left" w:pos="567"/>
        </w:tabs>
        <w:ind w:left="284" w:firstLine="425"/>
        <w:rPr>
          <w:rFonts w:eastAsiaTheme="minorEastAsia"/>
        </w:rPr>
      </w:pPr>
      <w:r>
        <w:rPr>
          <w:rFonts w:eastAsiaTheme="minorEastAsia"/>
        </w:rPr>
        <w:t>Запишем теорему об изменении кинетической энергии системы в виде</w:t>
      </w:r>
    </w:p>
    <w:p w:rsidR="00463DF9" w:rsidRPr="00757AC0" w:rsidRDefault="00B46CC9" w:rsidP="00463DF9">
      <w:pPr>
        <w:tabs>
          <w:tab w:val="left" w:pos="567"/>
        </w:tabs>
        <w:ind w:left="284" w:firstLine="425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 w:eastAsia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     (</m:t>
          </m:r>
          <m:r>
            <w:rPr>
              <w:rFonts w:ascii="Cambria Math" w:eastAsiaTheme="minorEastAsia" w:hAnsi="Cambria Math"/>
              <w:lang w:val="en-US"/>
            </w:rPr>
            <m:t>1)</m:t>
          </m:r>
        </m:oMath>
      </m:oMathPara>
    </w:p>
    <w:p w:rsidR="00463DF9" w:rsidRPr="009C6AC1" w:rsidRDefault="00463DF9" w:rsidP="00463DF9">
      <w:pPr>
        <w:tabs>
          <w:tab w:val="left" w:pos="567"/>
        </w:tabs>
        <w:ind w:left="284"/>
        <w:rPr>
          <w:rFonts w:eastAsiaTheme="minorEastAsia"/>
        </w:rPr>
      </w:pPr>
      <w:r>
        <w:rPr>
          <w:rFonts w:eastAsiaTheme="minorEastAsia"/>
        </w:rPr>
        <w:t xml:space="preserve">(повторяющийся индекс говорит о суммирование по индексу: </w:t>
      </w:r>
      <m:oMath>
        <m:r>
          <w:rPr>
            <w:rFonts w:ascii="Cambria Math" w:eastAsiaTheme="minorEastAsia" w:hAnsi="Cambria Math"/>
            <w:lang w:val="en-US"/>
          </w:rPr>
          <m:t>k</m:t>
        </m:r>
      </m:oMath>
      <w:r>
        <w:rPr>
          <w:rFonts w:eastAsiaTheme="minorEastAsia"/>
        </w:rPr>
        <w:t xml:space="preserve"> от 1 до </w:t>
      </w:r>
      <w:r>
        <w:rPr>
          <w:rFonts w:eastAsiaTheme="minorEastAsia"/>
          <w:lang w:val="en-US"/>
        </w:rPr>
        <w:t>n</w:t>
      </w:r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i</m:t>
        </m:r>
      </m:oMath>
      <w:r>
        <w:rPr>
          <w:rFonts w:eastAsiaTheme="minorEastAsia"/>
        </w:rPr>
        <w:t xml:space="preserve"> от 1 до </w:t>
      </w:r>
      <w:r w:rsidRPr="002538F7">
        <w:rPr>
          <w:rFonts w:eastAsiaTheme="minorEastAsia"/>
          <w:i/>
          <w:lang w:val="en-US"/>
        </w:rPr>
        <w:t>l</w:t>
      </w:r>
      <w:r>
        <w:rPr>
          <w:rFonts w:eastAsiaTheme="minorEastAsia"/>
        </w:rPr>
        <w:t>).</w:t>
      </w:r>
    </w:p>
    <w:p w:rsidR="00463DF9" w:rsidRDefault="00463DF9" w:rsidP="00463DF9">
      <w:pPr>
        <w:tabs>
          <w:tab w:val="left" w:pos="567"/>
        </w:tabs>
        <w:ind w:left="284" w:firstLine="425"/>
        <w:rPr>
          <w:rFonts w:eastAsiaTheme="minorEastAsia"/>
        </w:rPr>
      </w:pPr>
      <w:proofErr w:type="gramStart"/>
      <w:r>
        <w:rPr>
          <w:rFonts w:eastAsiaTheme="minorEastAsia"/>
        </w:rPr>
        <w:t xml:space="preserve">При нестационарных связях радиусы векторы точек системы  являются функциями обобщенных координат и времени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,t</m:t>
            </m:r>
          </m:e>
        </m:d>
      </m:oMath>
      <w:r w:rsidRPr="00D92821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="00D13DD2">
        <w:rPr>
          <w:rFonts w:eastAsiaTheme="minorEastAsia"/>
        </w:rPr>
        <w:t>Как было показано, с</w:t>
      </w:r>
      <w:r>
        <w:rPr>
          <w:rFonts w:eastAsiaTheme="minorEastAsia"/>
        </w:rPr>
        <w:t>корость каждой точки складывается из переносной и относительной скоростей</w:t>
      </w:r>
      <w:proofErr w:type="gramEnd"/>
    </w:p>
    <w:p w:rsidR="00463DF9" w:rsidRDefault="00B46CC9" w:rsidP="00463DF9">
      <w:pPr>
        <w:tabs>
          <w:tab w:val="left" w:pos="567"/>
        </w:tabs>
        <w:ind w:left="284" w:firstLine="348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 xml:space="preserve">=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,      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,         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(2)</m:t>
          </m:r>
        </m:oMath>
      </m:oMathPara>
    </w:p>
    <w:p w:rsidR="00D13DD2" w:rsidRDefault="00D13DD2" w:rsidP="00463DF9">
      <w:pPr>
        <w:tabs>
          <w:tab w:val="left" w:pos="567"/>
        </w:tabs>
        <w:ind w:left="284"/>
        <w:rPr>
          <w:rFonts w:eastAsiaTheme="minorEastAsia"/>
        </w:rPr>
      </w:pPr>
      <w:r>
        <w:rPr>
          <w:rFonts w:eastAsiaTheme="minorEastAsia"/>
        </w:rPr>
        <w:t>Тогда</w:t>
      </w:r>
    </w:p>
    <w:p w:rsidR="00D13DD2" w:rsidRDefault="00B46CC9" w:rsidP="00463DF9">
      <w:pPr>
        <w:tabs>
          <w:tab w:val="left" w:pos="567"/>
        </w:tabs>
        <w:ind w:left="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ke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kr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 w:eastAsia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ke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kr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     </m:t>
          </m:r>
        </m:oMath>
      </m:oMathPara>
    </w:p>
    <w:p w:rsidR="00B51777" w:rsidRPr="00DB3397" w:rsidRDefault="00B51777" w:rsidP="00B51777">
      <w:pPr>
        <w:tabs>
          <w:tab w:val="left" w:pos="567"/>
        </w:tabs>
        <w:ind w:left="284" w:firstLine="348"/>
        <w:rPr>
          <w:rFonts w:eastAsiaTheme="minorEastAsia"/>
        </w:rPr>
      </w:pPr>
      <w:r>
        <w:rPr>
          <w:rFonts w:eastAsiaTheme="minorEastAsia"/>
        </w:rPr>
        <w:t xml:space="preserve">Переносные и относительные скорости точек независимы, поэтому  теорема об изменении кинетической энергии распадается на два соотношения </w:t>
      </w:r>
    </w:p>
    <w:p w:rsidR="00B51777" w:rsidRDefault="00B46CC9" w:rsidP="00B51777">
      <w:pPr>
        <w:tabs>
          <w:tab w:val="left" w:pos="567"/>
        </w:tabs>
        <w:ind w:left="284" w:firstLine="425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                  (</m:t>
          </m:r>
          <m:r>
            <w:rPr>
              <w:rFonts w:ascii="Cambria Math" w:eastAsiaTheme="minorEastAsia" w:hAnsi="Cambria Math"/>
              <w:lang w:val="en-US"/>
            </w:rPr>
            <m:t>4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B51777" w:rsidRDefault="00B46CC9" w:rsidP="00B51777">
      <w:pPr>
        <w:tabs>
          <w:tab w:val="left" w:pos="567"/>
        </w:tabs>
        <w:ind w:left="284" w:firstLine="425"/>
        <w:rPr>
          <w:rFonts w:eastAsiaTheme="minorEastAsia"/>
          <w:b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(F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)∙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    (</m:t>
          </m:r>
          <m:r>
            <w:rPr>
              <w:rFonts w:ascii="Cambria Math" w:eastAsiaTheme="minorEastAsia" w:hAnsi="Cambria Math"/>
              <w:lang w:val="en-US"/>
            </w:rPr>
            <m:t>5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B51777" w:rsidRDefault="00B51777" w:rsidP="00B51777">
      <w:pPr>
        <w:tabs>
          <w:tab w:val="left" w:pos="567"/>
        </w:tabs>
        <w:rPr>
          <w:rFonts w:eastAsiaTheme="minorEastAsia"/>
          <w:lang w:val="en-US"/>
        </w:rPr>
      </w:pPr>
      <w:r>
        <w:rPr>
          <w:rFonts w:eastAsiaTheme="minorEastAsia"/>
        </w:rPr>
        <w:lastRenderedPageBreak/>
        <w:t xml:space="preserve">     В (4) учтена идеальность связей </w:t>
      </w:r>
    </w:p>
    <w:p w:rsidR="00B51777" w:rsidRPr="00B51777" w:rsidRDefault="00B46CC9" w:rsidP="00B51777">
      <w:pPr>
        <w:tabs>
          <w:tab w:val="left" w:pos="567"/>
        </w:tabs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                  </m:t>
          </m:r>
        </m:oMath>
      </m:oMathPara>
    </w:p>
    <w:p w:rsidR="00B51777" w:rsidRDefault="00463DF9" w:rsidP="00B51777">
      <w:pPr>
        <w:tabs>
          <w:tab w:val="left" w:pos="567"/>
        </w:tabs>
        <w:ind w:left="284" w:firstLine="348"/>
        <w:rPr>
          <w:rFonts w:eastAsiaTheme="minorEastAsia"/>
        </w:rPr>
      </w:pPr>
      <w:r>
        <w:rPr>
          <w:rFonts w:eastAsiaTheme="minorEastAsia"/>
        </w:rPr>
        <w:t xml:space="preserve">Покажем, что соотношение (4) приводит к уравнениям </w:t>
      </w:r>
      <w:proofErr w:type="gramStart"/>
      <w:r>
        <w:rPr>
          <w:rFonts w:eastAsiaTheme="minorEastAsia"/>
        </w:rPr>
        <w:t>Лагранже</w:t>
      </w:r>
      <w:proofErr w:type="gramEnd"/>
      <w:r w:rsidR="00B51777">
        <w:rPr>
          <w:rFonts w:eastAsiaTheme="minorEastAsia"/>
        </w:rPr>
        <w:t>.  Как известно, мощность активных сил выражается через обобщенные силы и скорости</w:t>
      </w:r>
    </w:p>
    <w:p w:rsidR="00B51777" w:rsidRDefault="00B46CC9" w:rsidP="00463DF9">
      <w:pPr>
        <w:tabs>
          <w:tab w:val="left" w:pos="567"/>
        </w:tabs>
        <w:ind w:left="284" w:firstLine="348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463DF9" w:rsidRDefault="00463DF9" w:rsidP="00463DF9">
      <w:pPr>
        <w:tabs>
          <w:tab w:val="left" w:pos="567"/>
        </w:tabs>
        <w:ind w:left="284" w:firstLine="348"/>
        <w:rPr>
          <w:rFonts w:eastAsiaTheme="minorEastAsia"/>
        </w:rPr>
      </w:pPr>
      <w:r>
        <w:rPr>
          <w:rFonts w:eastAsiaTheme="minorEastAsia"/>
        </w:rPr>
        <w:t xml:space="preserve">Найдем сумму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r>
              <w:rPr>
                <w:rFonts w:ascii="Cambria Math" w:hAnsi="Cambria Math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den>
        </m:f>
      </m:oMath>
    </w:p>
    <w:p w:rsidR="00463DF9" w:rsidRPr="00BA7378" w:rsidRDefault="00B46CC9" w:rsidP="00463DF9">
      <w:pPr>
        <w:tabs>
          <w:tab w:val="left" w:pos="567"/>
        </w:tabs>
        <w:ind w:left="284" w:firstLine="348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463DF9" w:rsidRPr="00423210" w:rsidRDefault="00463DF9" w:rsidP="00463DF9">
      <w:pPr>
        <w:tabs>
          <w:tab w:val="left" w:pos="567"/>
        </w:tabs>
        <w:ind w:left="284" w:firstLine="348"/>
        <w:rPr>
          <w:rFonts w:eastAsiaTheme="minorEastAsia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         (8)</m:t>
          </m:r>
        </m:oMath>
      </m:oMathPara>
    </w:p>
    <w:p w:rsidR="00463DF9" w:rsidRPr="00423210" w:rsidRDefault="00463DF9" w:rsidP="00463DF9">
      <w:pPr>
        <w:tabs>
          <w:tab w:val="left" w:pos="567"/>
        </w:tabs>
        <w:ind w:left="284" w:firstLine="348"/>
        <w:rPr>
          <w:rFonts w:eastAsiaTheme="minorEastAsia"/>
          <w:lang w:val="en-US"/>
        </w:rPr>
      </w:pPr>
    </w:p>
    <w:p w:rsidR="00463DF9" w:rsidRDefault="00463DF9" w:rsidP="00463DF9">
      <w:pPr>
        <w:tabs>
          <w:tab w:val="left" w:pos="567"/>
        </w:tabs>
        <w:ind w:left="284"/>
        <w:rPr>
          <w:rFonts w:eastAsiaTheme="minorEastAsia"/>
        </w:rPr>
      </w:pPr>
      <w:r>
        <w:rPr>
          <w:rFonts w:eastAsiaTheme="minorEastAsia"/>
        </w:rPr>
        <w:t>Здесь использованы тождества Лагранжа</w:t>
      </w:r>
    </w:p>
    <w:p w:rsidR="00463DF9" w:rsidRDefault="00B46CC9" w:rsidP="00463DF9">
      <w:pPr>
        <w:tabs>
          <w:tab w:val="left" w:pos="567"/>
        </w:tabs>
        <w:ind w:left="284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,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 (9)</m:t>
          </m:r>
        </m:oMath>
      </m:oMathPara>
    </w:p>
    <w:p w:rsidR="00463DF9" w:rsidRDefault="00463DF9" w:rsidP="00463DF9">
      <w:pPr>
        <w:tabs>
          <w:tab w:val="left" w:pos="567"/>
        </w:tabs>
        <w:ind w:left="284"/>
        <w:rPr>
          <w:rFonts w:eastAsiaTheme="minorEastAsia"/>
        </w:rPr>
      </w:pPr>
      <w:r>
        <w:rPr>
          <w:rFonts w:eastAsiaTheme="minorEastAsia"/>
        </w:rPr>
        <w:t>Таким образом</w:t>
      </w:r>
    </w:p>
    <w:p w:rsidR="00463DF9" w:rsidRPr="00423210" w:rsidRDefault="00B46CC9" w:rsidP="00463DF9">
      <w:pPr>
        <w:tabs>
          <w:tab w:val="left" w:pos="567"/>
        </w:tabs>
        <w:ind w:left="284" w:firstLine="348"/>
        <w:rPr>
          <w:rFonts w:eastAsiaTheme="minorEastAsia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dt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0             (10)</m:t>
          </m:r>
        </m:oMath>
      </m:oMathPara>
    </w:p>
    <w:p w:rsidR="00463DF9" w:rsidRDefault="00463DF9" w:rsidP="00463DF9">
      <w:pPr>
        <w:tabs>
          <w:tab w:val="left" w:pos="567"/>
        </w:tabs>
        <w:ind w:left="284" w:firstLine="348"/>
        <w:rPr>
          <w:rFonts w:eastAsiaTheme="minorEastAsia"/>
        </w:rPr>
      </w:pPr>
      <w:r>
        <w:rPr>
          <w:rFonts w:eastAsiaTheme="minorEastAsia"/>
        </w:rPr>
        <w:t xml:space="preserve">Возможные обобщенные скорости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не</m:t>
        </m:r>
      </m:oMath>
      <w:r>
        <w:rPr>
          <w:rFonts w:eastAsiaTheme="minorEastAsia"/>
        </w:rPr>
        <w:t xml:space="preserve"> только независимы, но и произвольны. Поэтому все скобки обязаны обратиться в ноль.</w:t>
      </w:r>
    </w:p>
    <w:p w:rsidR="00463DF9" w:rsidRDefault="00B46CC9" w:rsidP="00463DF9">
      <w:pPr>
        <w:tabs>
          <w:tab w:val="left" w:pos="567"/>
        </w:tabs>
        <w:ind w:left="284" w:firstLine="348"/>
        <w:rPr>
          <w:rFonts w:eastAsiaTheme="minorEastAsia"/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    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i=1,2,…,l</m:t>
              </m:r>
            </m:e>
          </m:d>
          <m:r>
            <w:rPr>
              <w:rFonts w:ascii="Cambria Math" w:eastAsiaTheme="minorEastAsia" w:hAnsi="Cambria Math"/>
              <w:lang w:val="en-US"/>
            </w:rPr>
            <m:t xml:space="preserve">             (11)</m:t>
          </m:r>
        </m:oMath>
      </m:oMathPara>
    </w:p>
    <w:p w:rsidR="00B51777" w:rsidRDefault="00463DF9" w:rsidP="00463DF9">
      <w:pPr>
        <w:tabs>
          <w:tab w:val="left" w:pos="567"/>
        </w:tabs>
        <w:ind w:left="284" w:firstLine="348"/>
        <w:rPr>
          <w:rFonts w:eastAsiaTheme="minorEastAsia"/>
        </w:rPr>
      </w:pPr>
      <w:r>
        <w:rPr>
          <w:rFonts w:eastAsiaTheme="minorEastAsia"/>
        </w:rPr>
        <w:t>Уравнения Лагранжа позволяют получить дифференциальные уравнения движения системы в обобщенных координатах, но оставляют вопрос о реакциях идеальных связей открытым.  Обычно для того, чтобы найти реакции, прибегают к уравнениям Ньютона.</w:t>
      </w:r>
    </w:p>
    <w:p w:rsidR="00463DF9" w:rsidRDefault="00463DF9" w:rsidP="00B51777">
      <w:pPr>
        <w:tabs>
          <w:tab w:val="left" w:pos="567"/>
        </w:tabs>
        <w:ind w:left="284" w:firstLine="348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B51777">
        <w:rPr>
          <w:rFonts w:eastAsiaTheme="minorEastAsia"/>
        </w:rPr>
        <w:t xml:space="preserve">Можно показать, что соотношение (5) позволяет найти реакции идеальных связей.  </w:t>
      </w:r>
    </w:p>
    <w:p w:rsidR="00221A06" w:rsidRDefault="00E82EF4" w:rsidP="00D70194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Уравнения Лагранжа</w:t>
      </w:r>
      <w:r w:rsidR="00D7019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являются алгоритмом для</w:t>
      </w:r>
      <w:r w:rsidR="00221A0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вывода дифференциальн</w:t>
      </w:r>
      <w:r w:rsidR="00D7019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ых</w:t>
      </w:r>
      <w:r w:rsidR="00221A0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уравнени</w:t>
      </w:r>
      <w:r w:rsidR="00D7019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й</w:t>
      </w:r>
      <w:r w:rsidR="00221A0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движения системы.</w:t>
      </w:r>
    </w:p>
    <w:p w:rsidR="00221A06" w:rsidRDefault="00221A06" w:rsidP="00221A0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Чтобы получить диф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ференциальн</w:t>
      </w:r>
      <w:r w:rsidR="00D7019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ые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уравнени</w:t>
      </w:r>
      <w:r w:rsidR="00D7019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я</w:t>
      </w:r>
      <w:r w:rsidR="00625C1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нужно:</w:t>
      </w:r>
    </w:p>
    <w:p w:rsidR="00221A06" w:rsidRDefault="00AC645D" w:rsidP="00AC645D">
      <w:pPr>
        <w:numPr>
          <w:ilvl w:val="3"/>
          <w:numId w:val="3"/>
        </w:numPr>
        <w:tabs>
          <w:tab w:val="clear" w:pos="2880"/>
          <w:tab w:val="left" w:pos="720"/>
        </w:tabs>
        <w:autoSpaceDE w:val="0"/>
        <w:autoSpaceDN w:val="0"/>
        <w:adjustRightInd w:val="0"/>
        <w:ind w:left="1800" w:hanging="12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З</w:t>
      </w:r>
      <w:r w:rsidR="00221A0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аписать функцию кинетической энергии</w:t>
      </w:r>
      <w:proofErr w:type="gramStart"/>
      <w:r w:rsidR="00221A0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221A0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через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обобщенные координаты и скорости</w:t>
      </w:r>
    </w:p>
    <w:p w:rsidR="00221A06" w:rsidRDefault="00AC645D" w:rsidP="00AC645D">
      <w:pPr>
        <w:numPr>
          <w:ilvl w:val="3"/>
          <w:numId w:val="3"/>
        </w:numPr>
        <w:tabs>
          <w:tab w:val="clear" w:pos="2880"/>
          <w:tab w:val="left" w:pos="720"/>
        </w:tabs>
        <w:autoSpaceDE w:val="0"/>
        <w:autoSpaceDN w:val="0"/>
        <w:adjustRightInd w:val="0"/>
        <w:ind w:left="1800" w:hanging="12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</w:t>
      </w:r>
      <w:r w:rsidR="00221A0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зять соответствующие производные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от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</w:t>
      </w:r>
      <w:proofErr w:type="gramEnd"/>
    </w:p>
    <w:p w:rsidR="004B4ABD" w:rsidRDefault="00AC645D" w:rsidP="00AC645D">
      <w:pPr>
        <w:numPr>
          <w:ilvl w:val="3"/>
          <w:numId w:val="3"/>
        </w:numPr>
        <w:tabs>
          <w:tab w:val="clear" w:pos="2880"/>
          <w:tab w:val="left" w:pos="720"/>
        </w:tabs>
        <w:autoSpaceDE w:val="0"/>
        <w:autoSpaceDN w:val="0"/>
        <w:adjustRightInd w:val="0"/>
        <w:ind w:left="1800" w:hanging="12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ычислить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одним из способов 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обобщенные силы </w:t>
      </w:r>
      <w:proofErr w:type="spellStart"/>
      <w:r>
        <w:rPr>
          <w:sz w:val="23"/>
          <w:lang w:val="en-US"/>
        </w:rPr>
        <w:t>Q</w:t>
      </w:r>
      <w:r>
        <w:rPr>
          <w:sz w:val="23"/>
          <w:vertAlign w:val="subscript"/>
          <w:lang w:val="en-US"/>
        </w:rPr>
        <w:t>i</w:t>
      </w:r>
      <w:proofErr w:type="spellEnd"/>
    </w:p>
    <w:p w:rsidR="004B4ABD" w:rsidRDefault="00AC645D" w:rsidP="00AC645D">
      <w:pPr>
        <w:numPr>
          <w:ilvl w:val="3"/>
          <w:numId w:val="3"/>
        </w:numPr>
        <w:tabs>
          <w:tab w:val="clear" w:pos="2880"/>
          <w:tab w:val="left" w:pos="720"/>
        </w:tabs>
        <w:autoSpaceDE w:val="0"/>
        <w:autoSpaceDN w:val="0"/>
        <w:adjustRightInd w:val="0"/>
        <w:ind w:left="1080" w:hanging="54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одстав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ив результат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уравнения Лагранжа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мы получим </w:t>
      </w:r>
      <w:r w:rsidR="00A061D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  <w:lang w:val="en-US"/>
        </w:rPr>
        <w:t>l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E82EF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штук 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обыкновенных дифференциальных уравнений второго порядка относительно обобщенных координат</w:t>
      </w:r>
      <w:r w:rsidRPr="00AC645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как функций времени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br/>
      </w:r>
    </w:p>
    <w:p w:rsidR="004B4ABD" w:rsidRDefault="004B4ABD" w:rsidP="00E82EF4">
      <w:pPr>
        <w:autoSpaceDE w:val="0"/>
        <w:autoSpaceDN w:val="0"/>
        <w:adjustRightInd w:val="0"/>
        <w:ind w:firstLine="54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Уравнение Лагранжа является наиболее </w:t>
      </w:r>
      <w:r w:rsidR="00E82EF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универсальным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способом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вывода дифференциальн</w:t>
      </w:r>
      <w:r w:rsidR="00E82EF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ых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уравнени</w:t>
      </w:r>
      <w:r w:rsidR="00E82EF4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движения </w:t>
      </w:r>
      <w:r w:rsidR="00AC645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голономной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системы</w:t>
      </w:r>
      <w:proofErr w:type="gramEnd"/>
      <w:r w:rsidR="00AC645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 идеальными связями, в том числе и не стационарными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4B4ABD" w:rsidRDefault="004B4ABD" w:rsidP="004B4ABD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4B4ABD" w:rsidRDefault="004B4ABD" w:rsidP="004B4ABD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Преимущества и недостатки </w:t>
      </w:r>
      <w:r w:rsidR="00FA29E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метода Лагранжа по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сравнени</w:t>
      </w:r>
      <w:r w:rsidR="00FA29E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ю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 методом Ньютона:</w:t>
      </w:r>
    </w:p>
    <w:p w:rsidR="007F6D04" w:rsidRDefault="004B4ABD" w:rsidP="004B4AB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Формализм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метода Лагранжа</w:t>
      </w:r>
      <w:r w:rsidR="00AC645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состо</w:t>
      </w:r>
      <w:r w:rsidR="00AC645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ящий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</w:t>
      </w:r>
      <w:r w:rsid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том, что задача сводится к 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дифференцировани</w:t>
      </w:r>
      <w:r w:rsid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ю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функции</w:t>
      </w:r>
      <w:proofErr w:type="gramStart"/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</w:t>
      </w:r>
      <w:proofErr w:type="gramEnd"/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удобен, но не позволяет увидеть физические законы, как в методе Ньютона.</w:t>
      </w:r>
    </w:p>
    <w:p w:rsidR="00E67FFC" w:rsidRDefault="00E45FCA" w:rsidP="004B4AB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етод Лагранжа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позволяет 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изначально и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сключ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ить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из рассмотрения 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реакци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идеальных связей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 w:rsidR="004B4AB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что 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позволяет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быстро</w:t>
      </w:r>
      <w:r w:rsidR="004B5F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получить дифференциальны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уравнени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я движения системы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ля определения этих реакций после интегрирования уравнений придется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однако,</w:t>
      </w:r>
      <w:r w:rsidR="00E67F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вернуться к методу Ньютона.</w:t>
      </w:r>
    </w:p>
    <w:p w:rsidR="00E14F33" w:rsidRDefault="00E14F33" w:rsidP="00E14F33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751B6E" w:rsidRPr="00FA29ED" w:rsidRDefault="00A061D5" w:rsidP="00E14F33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 w:rsidRPr="00FA29ED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Пример</w:t>
      </w:r>
      <w:r w:rsidR="00E14F33" w:rsidRPr="00FA29ED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</w:t>
      </w:r>
    </w:p>
    <w:p w:rsidR="00FE2FB0" w:rsidRDefault="00B46CC9" w:rsidP="00855D38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</w:rPr>
        <w:lastRenderedPageBreak/>
        <w:pict>
          <v:group id="_x0000_s1061" editas="canvas" style="position:absolute;left:0;text-align:left;margin-left:0;margin-top:3.35pt;width:162.75pt;height:153pt;z-index:251657728" coordorigin="1881,4499" coordsize="3255,30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881;top:4499;width:3255;height:306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4236;top:7013;width:900;height:493" filled="f" stroked="f">
              <v:textbox style="mso-next-textbox:#_x0000_s1063">
                <w:txbxContent>
                  <w:p w:rsidR="008146D5" w:rsidRPr="00B83A74" w:rsidRDefault="008146D5" w:rsidP="00FA29E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group id="_x0000_s1064" style="position:absolute;left:2076;top:4727;width:2880;height:2652" coordorigin="2076,4727" coordsize="2880,2652">
              <v:rect id="_x0000_s1065" style="position:absolute;left:2795;top:4865;width:721;height:493" strokeweight="1.5pt"/>
              <v:line id="_x0000_s1066" style="position:absolute" from="2076,5358" to="4596,5358" strokeweight="1.5pt">
                <v:stroke endarrow="block"/>
              </v:line>
              <v:shape id="_x0000_s1067" type="#_x0000_t202" style="position:absolute;left:4416;top:5030;width:540;height:492" filled="f" stroked="f">
                <v:textbox style="mso-next-textbox:#_x0000_s1067">
                  <w:txbxContent>
                    <w:p w:rsidR="008146D5" w:rsidRPr="00B83A74" w:rsidRDefault="008146D5" w:rsidP="00FA29ED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line id="_x0000_s1068" style="position:absolute" from="3143,5124" to="4223,6768" strokeweight="1.5pt"/>
              <v:oval id="_x0000_s1069" style="position:absolute;left:3065;top:5041;width:180;height:165"/>
              <v:oval id="_x0000_s1070" style="position:absolute;left:4171;top:6742;width:180;height:164"/>
              <v:line id="_x0000_s1071" style="position:absolute" from="3156,5193" to="3156,6837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72" type="#_x0000_t19" style="position:absolute;left:3156;top:6180;width:712;height:328;flip:y" coordsize="21370,21600" adj=",-548420" path="wr-21600,,21600,43200,,,21370,18456nfewr-21600,,21600,43200,,,21370,18456l,21600nsxe">
                <v:path o:connectlocs="0,0;21370,18456;0,21600"/>
              </v:shape>
              <v:line id="_x0000_s1073" style="position:absolute;flip:y" from="3720,6227" to="3900,6391">
                <v:stroke endarrow="block"/>
              </v:line>
              <v:shape id="_x0000_s1074" type="#_x0000_t202" style="position:absolute;left:3247;top:6015;width:540;height:658" filled="f" stroked="f">
                <v:textbox style="mso-next-textbox:#_x0000_s1074">
                  <w:txbxContent>
                    <w:p w:rsidR="008146D5" w:rsidRDefault="008146D5" w:rsidP="00FA29ED">
                      <w:r>
                        <w:t>φ</w:t>
                      </w:r>
                    </w:p>
                  </w:txbxContent>
                </v:textbox>
              </v:shape>
              <v:line id="_x0000_s1075" style="position:absolute" from="3156,5193" to="3156,5851">
                <v:stroke endarrow="block"/>
              </v:line>
              <v:line id="_x0000_s1076" style="position:absolute" from="4249,6837" to="4250,7330">
                <v:stroke endarrow="block"/>
              </v:line>
              <v:shape id="_x0000_s1077" type="#_x0000_t202" style="position:absolute;left:2436;top:5522;width:900;height:493" filled="f" stroked="f">
                <v:textbox style="mso-next-textbox:#_x0000_s1077">
                  <w:txbxContent>
                    <w:p w:rsidR="008146D5" w:rsidRPr="00B83A74" w:rsidRDefault="008146D5" w:rsidP="00FA29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  <w:r w:rsidRPr="00B83A74"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shape>
              <v:shape id="_x0000_s1078" type="#_x0000_t202" style="position:absolute;left:3516;top:5522;width:540;height:493" filled="f" stroked="f">
                <v:textbox style="mso-next-textbox:#_x0000_s1078">
                  <w:txbxContent>
                    <w:p w:rsidR="008146D5" w:rsidRPr="00B83A74" w:rsidRDefault="008146D5" w:rsidP="00FA29ED">
                      <w:pPr>
                        <w:rPr>
                          <w:i/>
                          <w:lang w:val="en-US"/>
                        </w:rPr>
                      </w:pPr>
                      <w:proofErr w:type="gramStart"/>
                      <w:r w:rsidRPr="00B83A74"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1079" type="#_x0000_t19" style="position:absolute;left:3689;top:6299;width:712;height:328;rotation:1288033fd;flip:y" coordsize="21370,21600" adj=",-548420" path="wr-21600,,21600,43200,,,21370,18456nfewr-21600,,21600,43200,,,21370,18456l,21600nsxe">
                <v:path o:connectlocs="0,0;21370,18456;0,21600"/>
              </v:shape>
              <v:line id="_x0000_s1080" style="position:absolute" from="3861,6659" to="3861,6659">
                <v:stroke endarrow="block"/>
              </v:line>
              <v:shape id="_x0000_s1081" style="position:absolute;left:3665;top:6680;width:235;height:114" coordsize="235,114" path="m235,l,114e" filled="f">
                <v:stroke endarrow="block"/>
                <v:path arrowok="t"/>
              </v:shape>
              <v:line id="_x0000_s1082" style="position:absolute;flip:x" from="2501,5129" to="3041,5130">
                <v:stroke endarrow="block"/>
              </v:line>
              <v:shape id="_x0000_s1083" type="#_x0000_t202" style="position:absolute;left:3681;top:6721;width:540;height:658" filled="f" stroked="f">
                <v:textbox style="mso-next-textbox:#_x0000_s1083">
                  <w:txbxContent>
                    <w:p w:rsidR="008146D5" w:rsidRDefault="008146D5" w:rsidP="00FA29ED">
                      <w:r>
                        <w:t>δφ</w:t>
                      </w:r>
                    </w:p>
                  </w:txbxContent>
                </v:textbox>
              </v:shape>
              <v:shape id="_x0000_s1084" type="#_x0000_t202" style="position:absolute;left:2241;top:4727;width:540;height:492" filled="f" stroked="f">
                <v:textbox style="mso-next-textbox:#_x0000_s1084">
                  <w:txbxContent>
                    <w:p w:rsidR="008146D5" w:rsidRPr="00B83A74" w:rsidRDefault="008146D5" w:rsidP="00FA29ED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δx</w:t>
                      </w:r>
                      <w:proofErr w:type="spellEnd"/>
                      <w:proofErr w:type="gramEnd"/>
                    </w:p>
                  </w:txbxContent>
                </v:textbox>
              </v:shape>
            </v:group>
            <w10:wrap type="square"/>
          </v:group>
        </w:pict>
      </w:r>
      <w:r w:rsidR="00855D3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Чтобы получить дифференциальные уравнения движения эллиптического маятника </w:t>
      </w:r>
      <w:r w:rsidR="00855D38" w:rsidRPr="00FE2FB0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ме</w:t>
      </w:r>
      <w:r w:rsidR="00FA29ED" w:rsidRPr="00FE2FB0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тодом Ньютона</w:t>
      </w:r>
      <w:r w:rsidR="00855D3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 w:rsidR="00FA29E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пришлось бы</w:t>
      </w:r>
      <w:r w:rsidR="000245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  <w:r w:rsidR="00FA29E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FE2FB0" w:rsidRDefault="00FA29ED" w:rsidP="00FE2FB0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учесть реакцию ид</w:t>
      </w:r>
      <w:r w:rsidR="00E45FCA"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</w:t>
      </w:r>
      <w:r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альной связи в виде натяжения нити, </w:t>
      </w:r>
    </w:p>
    <w:p w:rsidR="00FE2FB0" w:rsidRDefault="00FA29ED" w:rsidP="00FE2FB0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составить одно уравнение поступательного движения тела </w:t>
      </w:r>
      <w:r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w:r w:rsidR="00FB5C25"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="00FB5C25"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 и два уравнения плоского движения точки </w:t>
      </w:r>
      <w:r w:rsidR="00FB5C25"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w:r w:rsidR="00FB5C25"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 w:rsidR="00FB5C25"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</w:p>
    <w:p w:rsidR="00FB5C25" w:rsidRPr="00FE2FB0" w:rsidRDefault="00FB5C25" w:rsidP="00FE2FB0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Из трех уравнени</w:t>
      </w:r>
      <w:proofErr w:type="gramStart"/>
      <w:r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й-</w:t>
      </w:r>
      <w:proofErr w:type="gramEnd"/>
      <w:r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два будут дифференциальными и одно </w:t>
      </w:r>
      <w:r w:rsid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</w:t>
      </w:r>
      <w:r w:rsidRP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служит для определения натяжения нити.</w:t>
      </w:r>
    </w:p>
    <w:p w:rsidR="00FB5C25" w:rsidRPr="00FE2FB0" w:rsidRDefault="00FB5C25" w:rsidP="00855D38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Найдем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дифференциальн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ые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уравнени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я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A061D5" w:rsidRPr="00FE2FB0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методом Лагранжа: </w:t>
      </w:r>
    </w:p>
    <w:p w:rsidR="007F1364" w:rsidRDefault="007F1364" w:rsidP="00A061D5">
      <w:pPr>
        <w:autoSpaceDE w:val="0"/>
        <w:autoSpaceDN w:val="0"/>
        <w:adjustRightInd w:val="0"/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Система имеет две степени свободы, которым соответствуют обобщенные координаты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>
        <w:t>φ и уравнения Лагранжа</w:t>
      </w:r>
    </w:p>
    <w:p w:rsidR="007F1364" w:rsidRDefault="00B46CC9" w:rsidP="008A561F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x</m:t>
                  </m:r>
                </m:e>
              </m:acc>
            </m:den>
          </m:f>
          <m:r>
            <w:rPr>
              <w:rFonts w:ascii="Cambria Math" w:hAnsi="Cambria Math"/>
              <w:vertAlign w:val="subscript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vertAlign w:val="subscript"/>
                </w:rPr>
                <m:t>x</m:t>
              </m:r>
            </m:den>
          </m:f>
          <m:r>
            <w:rPr>
              <w:rFonts w:ascii="Cambria Math" w:hAnsi="Cambria Math" w:cs="TimesNewRomanPS-BoldItalicMT"/>
              <w:sz w:val="23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23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3"/>
                  <w:lang w:val="en-US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3"/>
                  <w:lang w:val="en-US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3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φ</m:t>
                  </m:r>
                </m:e>
              </m:acc>
            </m:den>
          </m:f>
          <m:r>
            <w:rPr>
              <w:rFonts w:ascii="Cambria Math" w:hAnsi="Cambria Math"/>
              <w:vertAlign w:val="subscript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vertAlign w:val="subscript"/>
                </w:rPr>
                <m:t>φ</m:t>
              </m:r>
            </m:den>
          </m:f>
          <m:r>
            <w:rPr>
              <w:rFonts w:ascii="Cambria Math" w:hAnsi="Cambria Math" w:cs="TimesNewRomanPS-BoldItalicMT"/>
              <w:sz w:val="23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23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3"/>
                  <w:lang w:val="en-US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3"/>
                  <w:lang w:val="en-US"/>
                </w:rPr>
                <m:t>φ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3"/>
            </w:rPr>
            <m:t xml:space="preserve">                   </m:t>
          </m:r>
        </m:oMath>
      </m:oMathPara>
      <w:r w:rsidR="008A561F">
        <w:rPr>
          <w:b/>
          <w:sz w:val="23"/>
        </w:rPr>
        <w:br/>
      </w:r>
      <w:r w:rsidR="00C62C0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>Обобщенные силы мы нашли раньше</w:t>
      </w:r>
    </w:p>
    <w:p w:rsidR="009F118D" w:rsidRPr="009F118D" w:rsidRDefault="009F118D" w:rsidP="009F118D">
      <w:pPr>
        <w:ind w:left="360"/>
        <w:jc w:val="center"/>
        <w:rPr>
          <w:sz w:val="23"/>
        </w:rPr>
      </w:pPr>
      <w:proofErr w:type="spellStart"/>
      <w:r>
        <w:rPr>
          <w:rFonts w:ascii="TimesNewRomanPSMT" w:hAnsi="TimesNewRomanPSMT"/>
          <w:sz w:val="23"/>
          <w:lang w:val="en-US"/>
        </w:rPr>
        <w:t>Q</w:t>
      </w:r>
      <w:r>
        <w:rPr>
          <w:rFonts w:ascii="TimesNewRomanPSMT" w:hAnsi="TimesNewRomanPSMT"/>
          <w:sz w:val="23"/>
          <w:vertAlign w:val="subscript"/>
          <w:lang w:val="en-US"/>
        </w:rPr>
        <w:t>x</w:t>
      </w:r>
      <w:proofErr w:type="spellEnd"/>
      <w:r w:rsidRPr="009F118D">
        <w:rPr>
          <w:rFonts w:ascii="TimesNewRomanPSMT" w:hAnsi="TimesNewRomanPSMT"/>
          <w:sz w:val="23"/>
        </w:rPr>
        <w:t>=0</w:t>
      </w:r>
      <w:r>
        <w:rPr>
          <w:rFonts w:ascii="TimesNewRomanPSMT" w:hAnsi="TimesNewRomanPSMT"/>
          <w:sz w:val="23"/>
        </w:rPr>
        <w:tab/>
      </w:r>
      <w:r>
        <w:rPr>
          <w:sz w:val="23"/>
          <w:lang w:val="en-US"/>
        </w:rPr>
        <w:t>Q</w:t>
      </w:r>
      <w:r w:rsidRPr="00C37978">
        <w:rPr>
          <w:sz w:val="23"/>
          <w:vertAlign w:val="subscript"/>
        </w:rPr>
        <w:t>φ</w:t>
      </w:r>
      <w:r w:rsidRPr="009F118D">
        <w:rPr>
          <w:sz w:val="23"/>
        </w:rPr>
        <w:t xml:space="preserve">= </w:t>
      </w:r>
      <w:r>
        <w:rPr>
          <w:sz w:val="23"/>
        </w:rPr>
        <w:t>-</w:t>
      </w:r>
      <w:r>
        <w:rPr>
          <w:sz w:val="23"/>
          <w:lang w:val="en-US"/>
        </w:rPr>
        <w:t>m</w:t>
      </w:r>
      <w:r w:rsidRPr="00FD4E63">
        <w:rPr>
          <w:sz w:val="23"/>
          <w:vertAlign w:val="subscript"/>
        </w:rPr>
        <w:t>2</w:t>
      </w:r>
      <w:proofErr w:type="spellStart"/>
      <w:r>
        <w:rPr>
          <w:sz w:val="23"/>
          <w:lang w:val="en-US"/>
        </w:rPr>
        <w:t>g</w:t>
      </w:r>
      <w:r>
        <w:rPr>
          <w:i/>
          <w:sz w:val="23"/>
          <w:lang w:val="en-US"/>
        </w:rPr>
        <w:t>l</w:t>
      </w:r>
      <w:r>
        <w:rPr>
          <w:sz w:val="23"/>
          <w:lang w:val="en-US"/>
        </w:rPr>
        <w:t>Sin</w:t>
      </w:r>
      <w:proofErr w:type="spellEnd"/>
      <w:r>
        <w:rPr>
          <w:sz w:val="23"/>
        </w:rPr>
        <w:t>φ</w:t>
      </w:r>
    </w:p>
    <w:p w:rsidR="00A061D5" w:rsidRDefault="00FB5C25" w:rsidP="009F118D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инетическ</w:t>
      </w:r>
      <w:r w:rsid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ую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энерги</w:t>
      </w:r>
      <w:r w:rsid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ю</w:t>
      </w:r>
      <w:r w:rsidR="00A061D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системы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 w:rsidR="00C62C0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FE2FB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ищем в момент прохождения системой положения равновесия</w:t>
      </w:r>
    </w:p>
    <w:p w:rsidR="00FE2FB0" w:rsidRPr="00FE2FB0" w:rsidRDefault="00FE2FB0" w:rsidP="00B2165F">
      <w:pPr>
        <w:jc w:val="center"/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</w:rPr>
                    <m:t>+l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φ)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67596A" w:rsidRPr="0067596A" w:rsidRDefault="0067596A" w:rsidP="0046799C">
      <w:r>
        <w:rPr>
          <w:lang w:val="en-US"/>
        </w:rPr>
        <w:t>T</w:t>
      </w:r>
      <w:r w:rsidR="0046799C">
        <w:t xml:space="preserve"> не зависит от х:</w:t>
      </w:r>
    </w:p>
    <w:p w:rsidR="0067596A" w:rsidRDefault="00B46CC9" w:rsidP="0046799C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vertAlign w:val="subscript"/>
                </w:rPr>
                <m:t>x</m:t>
              </m:r>
            </m:den>
          </m:f>
          <m:r>
            <w:rPr>
              <w:rFonts w:ascii="Cambria Math" w:hAnsi="Cambria Math"/>
              <w:sz w:val="23"/>
              <w:lang w:val="en-US"/>
            </w:rPr>
            <m:t>=0</m:t>
          </m:r>
        </m:oMath>
      </m:oMathPara>
    </w:p>
    <w:p w:rsidR="0067596A" w:rsidRDefault="0046799C" w:rsidP="0046799C">
      <w:pPr>
        <w:rPr>
          <w:lang w:val="en-US"/>
        </w:rPr>
      </w:pPr>
      <w:r>
        <w:t xml:space="preserve"> </w:t>
      </w:r>
      <w:r>
        <w:rPr>
          <w:sz w:val="23"/>
        </w:rPr>
        <w:t xml:space="preserve">и </w:t>
      </w:r>
      <w:r>
        <w:t xml:space="preserve"> </w:t>
      </w:r>
      <w:proofErr w:type="spellStart"/>
      <w:r>
        <w:rPr>
          <w:rFonts w:ascii="TimesNewRomanPSMT" w:hAnsi="TimesNewRomanPSMT"/>
          <w:sz w:val="23"/>
          <w:lang w:val="en-US"/>
        </w:rPr>
        <w:t>Q</w:t>
      </w:r>
      <w:r>
        <w:rPr>
          <w:rFonts w:ascii="TimesNewRomanPSMT" w:hAnsi="TimesNewRomanPSMT"/>
          <w:sz w:val="23"/>
          <w:vertAlign w:val="subscript"/>
          <w:lang w:val="en-US"/>
        </w:rPr>
        <w:t>x</w:t>
      </w:r>
      <w:proofErr w:type="spellEnd"/>
      <w:r w:rsidRPr="009F118D">
        <w:rPr>
          <w:rFonts w:ascii="TimesNewRomanPSMT" w:hAnsi="TimesNewRomanPSMT"/>
          <w:sz w:val="23"/>
        </w:rPr>
        <w:t>=0</w:t>
      </w:r>
      <w:r>
        <w:rPr>
          <w:rFonts w:ascii="TimesNewRomanPSMT" w:hAnsi="TimesNewRomanPSMT"/>
          <w:sz w:val="23"/>
        </w:rPr>
        <w:t xml:space="preserve">, </w:t>
      </w:r>
      <w:r>
        <w:t xml:space="preserve">значит </w:t>
      </w:r>
    </w:p>
    <w:p w:rsidR="0067596A" w:rsidRDefault="00B46CC9" w:rsidP="0067596A">
      <w:pPr>
        <w:jc w:val="center"/>
        <w:rPr>
          <w:sz w:val="23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x</m:t>
                  </m:r>
                </m:e>
              </m:acc>
            </m:den>
          </m:f>
          <m:r>
            <w:rPr>
              <w:rFonts w:ascii="Cambria Math" w:hAnsi="Cambria Math"/>
              <w:sz w:val="23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3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  <w:sz w:val="23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sz w:val="23"/>
              <w:lang w:val="en-US"/>
            </w:rPr>
            <m:t>l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φ</m:t>
              </m:r>
            </m:e>
          </m:acc>
          <m:r>
            <w:rPr>
              <w:rFonts w:ascii="Cambria Math" w:hAnsi="Cambria Math"/>
              <w:sz w:val="23"/>
              <w:lang w:val="en-US"/>
            </w:rPr>
            <m:t>Cos</m:t>
          </m:r>
          <m:r>
            <w:rPr>
              <w:rFonts w:ascii="Cambria Math" w:hAnsi="Cambria Math"/>
              <w:vertAlign w:val="subscript"/>
            </w:rPr>
            <m:t>φ=</m:t>
          </m:r>
          <m:r>
            <w:rPr>
              <w:rFonts w:ascii="Cambria Math" w:hAnsi="Cambria Math"/>
              <w:sz w:val="23"/>
              <w:lang w:val="en-US"/>
            </w:rPr>
            <m:t>Const</m:t>
          </m:r>
        </m:oMath>
      </m:oMathPara>
    </w:p>
    <w:p w:rsidR="00F2500A" w:rsidRDefault="004A4A8C" w:rsidP="00F2500A">
      <w:pPr>
        <w:ind w:firstLine="708"/>
        <w:rPr>
          <w:sz w:val="23"/>
        </w:rPr>
      </w:pPr>
      <w:proofErr w:type="gramStart"/>
      <w:r>
        <w:rPr>
          <w:sz w:val="23"/>
        </w:rPr>
        <w:t>Замечаем, что это</w:t>
      </w:r>
      <w:r w:rsidR="00F2500A">
        <w:rPr>
          <w:sz w:val="23"/>
        </w:rPr>
        <w:t>т интеграл</w:t>
      </w:r>
      <w:r>
        <w:rPr>
          <w:sz w:val="23"/>
        </w:rPr>
        <w:t xml:space="preserve"> </w:t>
      </w:r>
      <w:r w:rsidR="00F2500A">
        <w:rPr>
          <w:sz w:val="23"/>
        </w:rPr>
        <w:t>выражает</w:t>
      </w:r>
      <w:r>
        <w:rPr>
          <w:sz w:val="23"/>
        </w:rPr>
        <w:t xml:space="preserve"> ожидаемое сохранение количества движения системы</w:t>
      </w:r>
      <w:r w:rsidR="00F2500A">
        <w:rPr>
          <w:sz w:val="23"/>
        </w:rPr>
        <w:t xml:space="preserve"> </w:t>
      </w:r>
      <w:r>
        <w:rPr>
          <w:sz w:val="23"/>
        </w:rPr>
        <w:t xml:space="preserve">вдоль оси х.  </w:t>
      </w:r>
      <w:proofErr w:type="gramEnd"/>
    </w:p>
    <w:p w:rsidR="00621616" w:rsidRDefault="004A4A8C" w:rsidP="00F2500A">
      <w:pPr>
        <w:ind w:firstLine="708"/>
        <w:rPr>
          <w:sz w:val="23"/>
        </w:rPr>
      </w:pPr>
      <w:r>
        <w:rPr>
          <w:sz w:val="23"/>
        </w:rPr>
        <w:t>Первое дифференциальное уравнение движения системы получим после дифференцирования</w:t>
      </w:r>
    </w:p>
    <w:p w:rsidR="00F2500A" w:rsidRDefault="00B46CC9" w:rsidP="004A4A8C">
      <w:pPr>
        <w:jc w:val="center"/>
      </w:pPr>
      <m:oMathPara>
        <m:oMath>
          <m:d>
            <m:d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3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acc>
            <m:accPr>
              <m:chr m:val="̈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acc>
          <m:r>
            <w:rPr>
              <w:rFonts w:ascii="Cambria Math" w:hAnsi="Cambria Math"/>
              <w:sz w:val="23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sz w:val="23"/>
              <w:lang w:val="en-US"/>
            </w:rPr>
            <m:t>l</m:t>
          </m:r>
          <m:d>
            <m:dPr>
              <m:ctrlPr>
                <w:rPr>
                  <w:rFonts w:ascii="Cambria Math" w:hAnsi="Cambria Math"/>
                  <w:i/>
                  <w:vertAlign w:val="subscript"/>
                </w:rPr>
              </m:ctrlPr>
            </m:d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φ</m:t>
                  </m:r>
                </m:e>
              </m:acc>
              <m:r>
                <w:rPr>
                  <w:rFonts w:ascii="Cambria Math" w:hAnsi="Cambria Math"/>
                  <w:sz w:val="23"/>
                  <w:lang w:val="en-US"/>
                </w:rPr>
                <m:t>Cos</m:t>
              </m:r>
              <m:r>
                <w:rPr>
                  <w:rFonts w:ascii="Cambria Math" w:hAnsi="Cambria Math"/>
                  <w:vertAlign w:val="subscript"/>
                </w:rPr>
                <m:t>φ-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vertAlign w:val="subscript"/>
                </w:rPr>
                <m:t>Sinφ</m:t>
              </m:r>
            </m:e>
          </m:d>
          <m:r>
            <w:rPr>
              <w:rFonts w:ascii="Cambria Math" w:hAnsi="Cambria Math"/>
              <w:vertAlign w:val="subscript"/>
            </w:rPr>
            <m:t>=0</m:t>
          </m:r>
        </m:oMath>
      </m:oMathPara>
    </w:p>
    <w:p w:rsidR="00621616" w:rsidRPr="0062278D" w:rsidRDefault="00621616" w:rsidP="00621616">
      <w:r>
        <w:tab/>
        <w:t>Для получения второго уравнения, найдем соответствующие производные.</w:t>
      </w:r>
    </w:p>
    <w:p w:rsidR="00172F10" w:rsidRDefault="00B46CC9" w:rsidP="00621616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φ</m:t>
                  </m:r>
                </m:e>
              </m:acc>
            </m:den>
          </m:f>
          <m:r>
            <w:rPr>
              <w:rFonts w:ascii="Cambria Math" w:hAnsi="Cambria Math"/>
              <w:sz w:val="23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sz w:val="23"/>
              <w:lang w:val="en-US"/>
            </w:rPr>
            <m:t>l(l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φ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  <w:sz w:val="23"/>
              <w:lang w:val="en-US"/>
            </w:rPr>
            <m:t>Cos</m:t>
          </m:r>
          <m:r>
            <w:rPr>
              <w:rFonts w:ascii="Cambria Math" w:hAnsi="Cambria Math"/>
              <w:vertAlign w:val="subscript"/>
            </w:rPr>
            <m:t>φ)</m:t>
          </m:r>
        </m:oMath>
      </m:oMathPara>
    </w:p>
    <w:p w:rsidR="00172F10" w:rsidRDefault="00B46CC9" w:rsidP="00621616">
      <w:pPr>
        <w:rPr>
          <w:vertAlign w:val="subscript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φ</m:t>
                  </m:r>
                </m:e>
              </m:acc>
            </m:den>
          </m:f>
          <m:r>
            <w:rPr>
              <w:rFonts w:ascii="Cambria Math" w:hAnsi="Cambria Math"/>
              <w:sz w:val="23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sz w:val="23"/>
              <w:lang w:val="en-US"/>
            </w:rPr>
            <m:t>l(l</m:t>
          </m:r>
          <m:acc>
            <m:accPr>
              <m:chr m:val="̈"/>
              <m:ctrlPr>
                <w:rPr>
                  <w:rFonts w:ascii="Cambria Math" w:hAnsi="Cambria Math"/>
                  <w:i/>
                  <w:vertAlign w:val="subscript"/>
                </w:rPr>
              </m:ctrlPr>
            </m:accPr>
            <m:e>
              <m:r>
                <w:rPr>
                  <w:rFonts w:ascii="Cambria Math" w:hAnsi="Cambria Math"/>
                  <w:vertAlign w:val="subscript"/>
                </w:rPr>
                <m:t>φ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  <w:sz w:val="23"/>
              <w:lang w:val="en-US"/>
            </w:rPr>
            <m:t>Cos</m:t>
          </m:r>
          <m:r>
            <w:rPr>
              <w:rFonts w:ascii="Cambria Math" w:hAnsi="Cambria Math"/>
              <w:vertAlign w:val="subscript"/>
            </w:rPr>
            <m:t>φ-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acc>
            <m:accPr>
              <m:chr m:val="̇"/>
              <m:ctrlPr>
                <w:rPr>
                  <w:rFonts w:ascii="Cambria Math" w:hAnsi="Cambria Math"/>
                  <w:i/>
                  <w:vertAlign w:val="subscript"/>
                </w:rPr>
              </m:ctrlPr>
            </m:accPr>
            <m:e>
              <m:r>
                <w:rPr>
                  <w:rFonts w:ascii="Cambria Math" w:hAnsi="Cambria Math"/>
                  <w:vertAlign w:val="subscript"/>
                </w:rPr>
                <m:t>φ</m:t>
              </m:r>
            </m:e>
          </m:acc>
          <m:r>
            <w:rPr>
              <w:rFonts w:ascii="Cambria Math" w:hAnsi="Cambria Math"/>
              <w:vertAlign w:val="subscript"/>
            </w:rPr>
            <m:t>Sinφ)</m:t>
          </m:r>
        </m:oMath>
      </m:oMathPara>
    </w:p>
    <w:p w:rsidR="00172F10" w:rsidRDefault="00B46CC9" w:rsidP="00621616">
      <w:pPr>
        <w:rPr>
          <w:vertAlign w:val="subscript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3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sz w:val="23"/>
                  <w:szCs w:val="23"/>
                  <w:vertAlign w:val="subscript"/>
                </w:rPr>
                <m:t>T</m:t>
              </m:r>
            </m:num>
            <m:den>
              <m:r>
                <w:rPr>
                  <w:rFonts w:ascii="Cambria Math" w:hAnsi="Cambria Math"/>
                  <w:sz w:val="23"/>
                  <w:lang w:val="en-US"/>
                </w:rPr>
                <m:t>d</m:t>
              </m:r>
              <m:r>
                <w:rPr>
                  <w:rFonts w:ascii="Cambria Math" w:hAnsi="Cambria Math"/>
                  <w:vertAlign w:val="subscript"/>
                </w:rPr>
                <m:t>φ</m:t>
              </m:r>
            </m:den>
          </m:f>
          <m:r>
            <w:rPr>
              <w:rFonts w:ascii="Cambria Math" w:hAnsi="Cambria Math"/>
              <w:sz w:val="23"/>
              <w:lang w:val="en-US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sz w:val="23"/>
              <w:lang w:val="en-US"/>
            </w:rPr>
            <m:t>l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acc>
            <m:accPr>
              <m:chr m:val="̇"/>
              <m:ctrlPr>
                <w:rPr>
                  <w:rFonts w:ascii="Cambria Math" w:hAnsi="Cambria Math"/>
                  <w:i/>
                  <w:vertAlign w:val="subscript"/>
                </w:rPr>
              </m:ctrlPr>
            </m:accPr>
            <m:e>
              <m:r>
                <w:rPr>
                  <w:rFonts w:ascii="Cambria Math" w:hAnsi="Cambria Math"/>
                  <w:vertAlign w:val="subscript"/>
                </w:rPr>
                <m:t>φSinφ</m:t>
              </m:r>
            </m:e>
          </m:acc>
        </m:oMath>
      </m:oMathPara>
    </w:p>
    <w:p w:rsidR="00621616" w:rsidRDefault="00EB1341" w:rsidP="00172F10">
      <w:pPr>
        <w:ind w:firstLine="360"/>
      </w:pPr>
      <w:r>
        <w:t xml:space="preserve">При подстановке во второе уравнение Лагранжа </w:t>
      </w:r>
      <w:r w:rsidR="00172F10">
        <w:t>подобные</w:t>
      </w:r>
      <w:r>
        <w:t xml:space="preserve"> в</w:t>
      </w:r>
      <w:r w:rsidR="00440D0D">
        <w:t>ы</w:t>
      </w:r>
      <w:r>
        <w:t>р</w:t>
      </w:r>
      <w:r w:rsidR="00440D0D">
        <w:t>а</w:t>
      </w:r>
      <w:r>
        <w:t>жения сокращаются</w:t>
      </w:r>
      <w:r w:rsidR="00440D0D">
        <w:t>,</w:t>
      </w:r>
      <w:r>
        <w:t xml:space="preserve"> и мы находим второе дифференциальное уравнение движения системы</w:t>
      </w:r>
    </w:p>
    <w:p w:rsidR="00172F10" w:rsidRPr="00172F10" w:rsidRDefault="00172F10" w:rsidP="00440D0D">
      <w:pPr>
        <w:ind w:left="360"/>
        <w:jc w:val="center"/>
        <w:rPr>
          <w:i/>
          <w:sz w:val="23"/>
          <w:lang w:val="en-US"/>
        </w:rPr>
      </w:pPr>
      <m:oMathPara>
        <m:oMath>
          <m:r>
            <w:rPr>
              <w:rFonts w:ascii="Cambria Math" w:hAnsi="Cambria Math"/>
              <w:sz w:val="23"/>
              <w:lang w:val="en-US"/>
            </w:rPr>
            <m:t>l</m:t>
          </m:r>
          <m:acc>
            <m:accPr>
              <m:chr m:val="̈"/>
              <m:ctrlPr>
                <w:rPr>
                  <w:rFonts w:ascii="Cambria Math" w:hAnsi="Cambria Math"/>
                  <w:i/>
                  <w:vertAlign w:val="subscript"/>
                </w:rPr>
              </m:ctrlPr>
            </m:accPr>
            <m:e>
              <m:r>
                <w:rPr>
                  <w:rFonts w:ascii="Cambria Math" w:hAnsi="Cambria Math"/>
                  <w:vertAlign w:val="subscript"/>
                </w:rPr>
                <m:t>φ</m:t>
              </m:r>
            </m:e>
          </m:acc>
          <m:r>
            <w:rPr>
              <w:rFonts w:ascii="Cambria Math" w:hAnsi="Cambria Math"/>
              <w:vertAlign w:val="subscript"/>
            </w:rPr>
            <m:t>+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  <w:sz w:val="23"/>
              <w:lang w:val="en-US"/>
            </w:rPr>
            <m:t>Cos</m:t>
          </m:r>
          <m:r>
            <w:rPr>
              <w:rFonts w:ascii="Cambria Math" w:hAnsi="Cambria Math"/>
              <w:vertAlign w:val="subscript"/>
            </w:rPr>
            <m:t>φ=-</m:t>
          </m:r>
          <m:r>
            <w:rPr>
              <w:rFonts w:ascii="Cambria Math" w:hAnsi="Cambria Math"/>
              <w:vertAlign w:val="subscript"/>
              <w:lang w:val="en-US"/>
            </w:rPr>
            <m:t>g</m:t>
          </m:r>
          <m:r>
            <w:rPr>
              <w:rFonts w:ascii="Cambria Math" w:hAnsi="Cambria Math"/>
              <w:vertAlign w:val="subscript"/>
            </w:rPr>
            <m:t>Sinφ</m:t>
          </m:r>
        </m:oMath>
      </m:oMathPara>
    </w:p>
    <w:p w:rsidR="00EB1341" w:rsidRPr="00440D0D" w:rsidRDefault="00440D0D" w:rsidP="00172F10">
      <w:pPr>
        <w:ind w:firstLine="360"/>
      </w:pPr>
      <w:r>
        <w:t xml:space="preserve">При фиксации тела </w:t>
      </w:r>
      <w:r>
        <w:rPr>
          <w:lang w:val="en-US"/>
        </w:rPr>
        <w:t>m</w:t>
      </w:r>
      <w:r w:rsidRPr="00440D0D">
        <w:rPr>
          <w:vertAlign w:val="subscript"/>
        </w:rPr>
        <w:t>1</w:t>
      </w:r>
      <w:r w:rsidRPr="00440D0D">
        <w:t xml:space="preserve"> </w:t>
      </w:r>
      <w:r>
        <w:t>получаем уравнение колебаний математического маятника</w:t>
      </w:r>
      <w:r w:rsidR="00CC061F">
        <w:t xml:space="preserve"> </w:t>
      </w:r>
      <w:r w:rsidR="00CC061F">
        <w:rPr>
          <w:lang w:val="en-US"/>
        </w:rPr>
        <w:t>m</w:t>
      </w:r>
      <w:r w:rsidR="00CC061F">
        <w:rPr>
          <w:vertAlign w:val="subscript"/>
        </w:rPr>
        <w:t>2</w:t>
      </w:r>
    </w:p>
    <w:p w:rsidR="00172F10" w:rsidRPr="00172F10" w:rsidRDefault="00172F10" w:rsidP="00172F10">
      <w:pPr>
        <w:ind w:left="360"/>
        <w:jc w:val="center"/>
        <w:rPr>
          <w:i/>
          <w:sz w:val="23"/>
          <w:lang w:val="en-US"/>
        </w:rPr>
      </w:pPr>
      <m:oMathPara>
        <m:oMath>
          <m:r>
            <w:rPr>
              <w:rFonts w:ascii="Cambria Math" w:hAnsi="Cambria Math"/>
              <w:sz w:val="23"/>
              <w:lang w:val="en-US"/>
            </w:rPr>
            <m:t>l</m:t>
          </m:r>
          <m:acc>
            <m:accPr>
              <m:chr m:val="̈"/>
              <m:ctrlPr>
                <w:rPr>
                  <w:rFonts w:ascii="Cambria Math" w:hAnsi="Cambria Math"/>
                  <w:i/>
                  <w:vertAlign w:val="subscript"/>
                </w:rPr>
              </m:ctrlPr>
            </m:accPr>
            <m:e>
              <m:r>
                <w:rPr>
                  <w:rFonts w:ascii="Cambria Math" w:hAnsi="Cambria Math"/>
                  <w:vertAlign w:val="subscript"/>
                </w:rPr>
                <m:t>φ</m:t>
              </m:r>
            </m:e>
          </m:acc>
          <m:r>
            <w:rPr>
              <w:rFonts w:ascii="Cambria Math" w:hAnsi="Cambria Math"/>
              <w:vertAlign w:val="subscript"/>
              <w:lang w:val="en-US"/>
            </w:rPr>
            <m:t>=-g</m:t>
          </m:r>
          <m:r>
            <w:rPr>
              <w:rFonts w:ascii="Cambria Math" w:hAnsi="Cambria Math"/>
              <w:vertAlign w:val="subscript"/>
            </w:rPr>
            <m:t>Sinφ</m:t>
          </m:r>
        </m:oMath>
      </m:oMathPara>
    </w:p>
    <w:p w:rsidR="00FB5C25" w:rsidRPr="00172F10" w:rsidRDefault="00855D38" w:rsidP="00FB5C2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 w:rsidRPr="00172F10">
        <w:rPr>
          <w:rFonts w:ascii="TimesNewRomanPS-BoldItalicMT" w:hAnsi="TimesNewRomanPS-BoldItalicMT" w:cs="TimesNewRomanPS-BoldItalicMT"/>
          <w:bCs/>
          <w:i/>
          <w:iCs/>
          <w:sz w:val="23"/>
          <w:szCs w:val="23"/>
          <w:lang w:val="en-US"/>
        </w:rPr>
        <w:tab/>
      </w:r>
    </w:p>
    <w:p w:rsidR="00A061D5" w:rsidRPr="00172F10" w:rsidRDefault="00A061D5" w:rsidP="00A061D5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</w:p>
    <w:sectPr w:rsidR="00A061D5" w:rsidRPr="00172F10" w:rsidSect="00E4531B">
      <w:headerReference w:type="default" r:id="rId7"/>
      <w:footerReference w:type="default" r:id="rId8"/>
      <w:pgSz w:w="12240" w:h="15840"/>
      <w:pgMar w:top="539" w:right="850" w:bottom="54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5BE" w:rsidRDefault="000745BE" w:rsidP="0062278D">
      <w:r>
        <w:separator/>
      </w:r>
    </w:p>
  </w:endnote>
  <w:endnote w:type="continuationSeparator" w:id="0">
    <w:p w:rsidR="000745BE" w:rsidRDefault="000745BE" w:rsidP="0062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BoldItalic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D5" w:rsidRPr="0062278D" w:rsidRDefault="008146D5">
    <w:pPr>
      <w:pStyle w:val="a9"/>
    </w:pPr>
    <w:r>
      <w:t>Лекция 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5BE" w:rsidRDefault="000745BE" w:rsidP="0062278D">
      <w:r>
        <w:separator/>
      </w:r>
    </w:p>
  </w:footnote>
  <w:footnote w:type="continuationSeparator" w:id="0">
    <w:p w:rsidR="000745BE" w:rsidRDefault="000745BE" w:rsidP="00622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57790"/>
      <w:docPartObj>
        <w:docPartGallery w:val="Page Numbers (Top of Page)"/>
        <w:docPartUnique/>
      </w:docPartObj>
    </w:sdtPr>
    <w:sdtContent>
      <w:p w:rsidR="008146D5" w:rsidRDefault="00B46CC9">
        <w:pPr>
          <w:pStyle w:val="a7"/>
          <w:jc w:val="right"/>
        </w:pPr>
        <w:fldSimple w:instr=" PAGE   \* MERGEFORMAT ">
          <w:r w:rsidR="00D63DA6">
            <w:rPr>
              <w:noProof/>
            </w:rPr>
            <w:t>3</w:t>
          </w:r>
        </w:fldSimple>
      </w:p>
    </w:sdtContent>
  </w:sdt>
  <w:p w:rsidR="008146D5" w:rsidRDefault="008146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8AC"/>
    <w:multiLevelType w:val="hybridMultilevel"/>
    <w:tmpl w:val="6C9E5BBA"/>
    <w:lvl w:ilvl="0" w:tplc="FCF264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A333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2626B42"/>
    <w:multiLevelType w:val="hybridMultilevel"/>
    <w:tmpl w:val="8CDC80C2"/>
    <w:lvl w:ilvl="0" w:tplc="D284BF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33741"/>
    <w:multiLevelType w:val="hybridMultilevel"/>
    <w:tmpl w:val="C8FE6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835AC"/>
    <w:multiLevelType w:val="hybridMultilevel"/>
    <w:tmpl w:val="88CA0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E24FC"/>
    <w:multiLevelType w:val="hybridMultilevel"/>
    <w:tmpl w:val="2F647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2223D"/>
    <w:multiLevelType w:val="hybridMultilevel"/>
    <w:tmpl w:val="0C3E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E56CD5"/>
    <w:multiLevelType w:val="hybridMultilevel"/>
    <w:tmpl w:val="D88054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29D406E"/>
    <w:multiLevelType w:val="hybridMultilevel"/>
    <w:tmpl w:val="14E01F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5EA6DB5"/>
    <w:multiLevelType w:val="hybridMultilevel"/>
    <w:tmpl w:val="2F4AA8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BA474F"/>
    <w:multiLevelType w:val="hybridMultilevel"/>
    <w:tmpl w:val="051C7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981AEA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644314"/>
    <w:multiLevelType w:val="hybridMultilevel"/>
    <w:tmpl w:val="701A17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C5674"/>
    <w:multiLevelType w:val="hybridMultilevel"/>
    <w:tmpl w:val="D632D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B457B5"/>
    <w:multiLevelType w:val="hybridMultilevel"/>
    <w:tmpl w:val="E744D5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4A3CF8"/>
    <w:multiLevelType w:val="hybridMultilevel"/>
    <w:tmpl w:val="DCD0D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CF733A"/>
    <w:multiLevelType w:val="hybridMultilevel"/>
    <w:tmpl w:val="258492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7C71E7"/>
    <w:multiLevelType w:val="hybridMultilevel"/>
    <w:tmpl w:val="DAF81D0E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E433F22"/>
    <w:multiLevelType w:val="hybridMultilevel"/>
    <w:tmpl w:val="8760E0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882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F9601F"/>
    <w:multiLevelType w:val="hybridMultilevel"/>
    <w:tmpl w:val="A47EEBA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3723AED"/>
    <w:multiLevelType w:val="multilevel"/>
    <w:tmpl w:val="7A0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30BC3"/>
    <w:multiLevelType w:val="hybridMultilevel"/>
    <w:tmpl w:val="36B41E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3E5F1E"/>
    <w:multiLevelType w:val="hybridMultilevel"/>
    <w:tmpl w:val="A442E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8"/>
  </w:num>
  <w:num w:numId="5">
    <w:abstractNumId w:val="16"/>
  </w:num>
  <w:num w:numId="6">
    <w:abstractNumId w:val="3"/>
  </w:num>
  <w:num w:numId="7">
    <w:abstractNumId w:val="1"/>
  </w:num>
  <w:num w:numId="8">
    <w:abstractNumId w:val="19"/>
  </w:num>
  <w:num w:numId="9">
    <w:abstractNumId w:val="12"/>
  </w:num>
  <w:num w:numId="10">
    <w:abstractNumId w:val="14"/>
  </w:num>
  <w:num w:numId="11">
    <w:abstractNumId w:val="17"/>
  </w:num>
  <w:num w:numId="12">
    <w:abstractNumId w:val="5"/>
  </w:num>
  <w:num w:numId="13">
    <w:abstractNumId w:val="6"/>
  </w:num>
  <w:num w:numId="14">
    <w:abstractNumId w:val="0"/>
  </w:num>
  <w:num w:numId="15">
    <w:abstractNumId w:val="18"/>
  </w:num>
  <w:num w:numId="16">
    <w:abstractNumId w:val="15"/>
  </w:num>
  <w:num w:numId="17">
    <w:abstractNumId w:val="4"/>
  </w:num>
  <w:num w:numId="18">
    <w:abstractNumId w:val="11"/>
  </w:num>
  <w:num w:numId="19">
    <w:abstractNumId w:val="13"/>
  </w:num>
  <w:num w:numId="20">
    <w:abstractNumId w:val="9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activeWritingStyle w:appName="MSWord" w:lang="ru-RU" w:vendorID="1" w:dllVersion="512" w:checkStyle="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549"/>
    <w:rsid w:val="00005CEB"/>
    <w:rsid w:val="00020B11"/>
    <w:rsid w:val="00024529"/>
    <w:rsid w:val="000363CD"/>
    <w:rsid w:val="000413B6"/>
    <w:rsid w:val="000745BE"/>
    <w:rsid w:val="00075F54"/>
    <w:rsid w:val="00081ABB"/>
    <w:rsid w:val="00082D79"/>
    <w:rsid w:val="00090625"/>
    <w:rsid w:val="000C4FE2"/>
    <w:rsid w:val="001022B7"/>
    <w:rsid w:val="00110021"/>
    <w:rsid w:val="00115617"/>
    <w:rsid w:val="00130C7C"/>
    <w:rsid w:val="00137CE0"/>
    <w:rsid w:val="00150360"/>
    <w:rsid w:val="001647C5"/>
    <w:rsid w:val="00172F10"/>
    <w:rsid w:val="0019241B"/>
    <w:rsid w:val="00193FD2"/>
    <w:rsid w:val="001A2610"/>
    <w:rsid w:val="001B5E9F"/>
    <w:rsid w:val="001C401D"/>
    <w:rsid w:val="001C7808"/>
    <w:rsid w:val="001F0D8A"/>
    <w:rsid w:val="00221A06"/>
    <w:rsid w:val="00222B24"/>
    <w:rsid w:val="00233818"/>
    <w:rsid w:val="002620C3"/>
    <w:rsid w:val="00267F3B"/>
    <w:rsid w:val="00274E72"/>
    <w:rsid w:val="002868A9"/>
    <w:rsid w:val="002906D8"/>
    <w:rsid w:val="002913A3"/>
    <w:rsid w:val="002B1697"/>
    <w:rsid w:val="002C4646"/>
    <w:rsid w:val="002D3636"/>
    <w:rsid w:val="003009B2"/>
    <w:rsid w:val="00303A02"/>
    <w:rsid w:val="00310C10"/>
    <w:rsid w:val="003203B0"/>
    <w:rsid w:val="003366AC"/>
    <w:rsid w:val="00341B2E"/>
    <w:rsid w:val="00362482"/>
    <w:rsid w:val="0039162D"/>
    <w:rsid w:val="003942BE"/>
    <w:rsid w:val="003C063C"/>
    <w:rsid w:val="003D585B"/>
    <w:rsid w:val="003F5841"/>
    <w:rsid w:val="00440D0D"/>
    <w:rsid w:val="00443FB6"/>
    <w:rsid w:val="004452FD"/>
    <w:rsid w:val="0045413A"/>
    <w:rsid w:val="00463DF9"/>
    <w:rsid w:val="0046799C"/>
    <w:rsid w:val="00473808"/>
    <w:rsid w:val="00496FFB"/>
    <w:rsid w:val="004A4A8C"/>
    <w:rsid w:val="004B0019"/>
    <w:rsid w:val="004B4ABD"/>
    <w:rsid w:val="004B4CAA"/>
    <w:rsid w:val="004B5947"/>
    <w:rsid w:val="004B5F82"/>
    <w:rsid w:val="004B68BE"/>
    <w:rsid w:val="004C5A73"/>
    <w:rsid w:val="00540558"/>
    <w:rsid w:val="00552D70"/>
    <w:rsid w:val="005619EA"/>
    <w:rsid w:val="005626D1"/>
    <w:rsid w:val="00563FA6"/>
    <w:rsid w:val="00595B24"/>
    <w:rsid w:val="005A05BF"/>
    <w:rsid w:val="005B71BB"/>
    <w:rsid w:val="005E4317"/>
    <w:rsid w:val="0060173C"/>
    <w:rsid w:val="006158A6"/>
    <w:rsid w:val="00621616"/>
    <w:rsid w:val="0062278D"/>
    <w:rsid w:val="00625C1C"/>
    <w:rsid w:val="00626782"/>
    <w:rsid w:val="0064107C"/>
    <w:rsid w:val="006451DB"/>
    <w:rsid w:val="00646495"/>
    <w:rsid w:val="00652854"/>
    <w:rsid w:val="00657162"/>
    <w:rsid w:val="006706DD"/>
    <w:rsid w:val="00670ED7"/>
    <w:rsid w:val="00672A11"/>
    <w:rsid w:val="0067596A"/>
    <w:rsid w:val="00680470"/>
    <w:rsid w:val="0068087B"/>
    <w:rsid w:val="00687D0A"/>
    <w:rsid w:val="0069479A"/>
    <w:rsid w:val="006A65DD"/>
    <w:rsid w:val="006B394B"/>
    <w:rsid w:val="006E0A42"/>
    <w:rsid w:val="006F3EE8"/>
    <w:rsid w:val="00707C74"/>
    <w:rsid w:val="0071495D"/>
    <w:rsid w:val="00751B6E"/>
    <w:rsid w:val="007757A4"/>
    <w:rsid w:val="0078702B"/>
    <w:rsid w:val="007A1154"/>
    <w:rsid w:val="007A1C2D"/>
    <w:rsid w:val="007A5B5E"/>
    <w:rsid w:val="007C12F1"/>
    <w:rsid w:val="007D4549"/>
    <w:rsid w:val="007D4B67"/>
    <w:rsid w:val="007D7E90"/>
    <w:rsid w:val="007F1364"/>
    <w:rsid w:val="007F18BE"/>
    <w:rsid w:val="007F1D6E"/>
    <w:rsid w:val="007F43BB"/>
    <w:rsid w:val="007F6D04"/>
    <w:rsid w:val="007F6F16"/>
    <w:rsid w:val="0081052F"/>
    <w:rsid w:val="008146D5"/>
    <w:rsid w:val="00851AAA"/>
    <w:rsid w:val="00855D38"/>
    <w:rsid w:val="00893172"/>
    <w:rsid w:val="008932F2"/>
    <w:rsid w:val="008A561F"/>
    <w:rsid w:val="008F1127"/>
    <w:rsid w:val="00917995"/>
    <w:rsid w:val="00926084"/>
    <w:rsid w:val="009355D5"/>
    <w:rsid w:val="00943F13"/>
    <w:rsid w:val="009445EA"/>
    <w:rsid w:val="0095347F"/>
    <w:rsid w:val="00980CF0"/>
    <w:rsid w:val="00983328"/>
    <w:rsid w:val="00985840"/>
    <w:rsid w:val="0098608C"/>
    <w:rsid w:val="0098733C"/>
    <w:rsid w:val="00990B73"/>
    <w:rsid w:val="009920DE"/>
    <w:rsid w:val="009926FE"/>
    <w:rsid w:val="009A33C9"/>
    <w:rsid w:val="009B56A2"/>
    <w:rsid w:val="009F118D"/>
    <w:rsid w:val="00A01FCC"/>
    <w:rsid w:val="00A061D5"/>
    <w:rsid w:val="00A11F86"/>
    <w:rsid w:val="00A26954"/>
    <w:rsid w:val="00A27E28"/>
    <w:rsid w:val="00A475C1"/>
    <w:rsid w:val="00A77D4F"/>
    <w:rsid w:val="00AA171A"/>
    <w:rsid w:val="00AB064B"/>
    <w:rsid w:val="00AB3601"/>
    <w:rsid w:val="00AB522F"/>
    <w:rsid w:val="00AB6BCA"/>
    <w:rsid w:val="00AC2965"/>
    <w:rsid w:val="00AC645D"/>
    <w:rsid w:val="00AE2411"/>
    <w:rsid w:val="00AF32D0"/>
    <w:rsid w:val="00B1329F"/>
    <w:rsid w:val="00B2165F"/>
    <w:rsid w:val="00B46CC9"/>
    <w:rsid w:val="00B51003"/>
    <w:rsid w:val="00B51777"/>
    <w:rsid w:val="00B551A5"/>
    <w:rsid w:val="00B61439"/>
    <w:rsid w:val="00B64F80"/>
    <w:rsid w:val="00B67C9A"/>
    <w:rsid w:val="00B77B7E"/>
    <w:rsid w:val="00B92315"/>
    <w:rsid w:val="00BA0EA4"/>
    <w:rsid w:val="00BA1113"/>
    <w:rsid w:val="00BC7D82"/>
    <w:rsid w:val="00BC7DF4"/>
    <w:rsid w:val="00BE2E5B"/>
    <w:rsid w:val="00BE7643"/>
    <w:rsid w:val="00BF1D70"/>
    <w:rsid w:val="00C101ED"/>
    <w:rsid w:val="00C41E92"/>
    <w:rsid w:val="00C54DD3"/>
    <w:rsid w:val="00C62C0A"/>
    <w:rsid w:val="00C65FA6"/>
    <w:rsid w:val="00C90C24"/>
    <w:rsid w:val="00C9269F"/>
    <w:rsid w:val="00C95FFC"/>
    <w:rsid w:val="00CA34EE"/>
    <w:rsid w:val="00CC061F"/>
    <w:rsid w:val="00CC72A6"/>
    <w:rsid w:val="00CE54E6"/>
    <w:rsid w:val="00D01FD3"/>
    <w:rsid w:val="00D13DD2"/>
    <w:rsid w:val="00D141C2"/>
    <w:rsid w:val="00D50D9A"/>
    <w:rsid w:val="00D51659"/>
    <w:rsid w:val="00D601FB"/>
    <w:rsid w:val="00D63DA6"/>
    <w:rsid w:val="00D70194"/>
    <w:rsid w:val="00D71B5F"/>
    <w:rsid w:val="00D720DE"/>
    <w:rsid w:val="00DA5D3A"/>
    <w:rsid w:val="00DB06D3"/>
    <w:rsid w:val="00DC474F"/>
    <w:rsid w:val="00DE1CCE"/>
    <w:rsid w:val="00DE7354"/>
    <w:rsid w:val="00E063F2"/>
    <w:rsid w:val="00E07C81"/>
    <w:rsid w:val="00E14F33"/>
    <w:rsid w:val="00E33A48"/>
    <w:rsid w:val="00E434D2"/>
    <w:rsid w:val="00E4531B"/>
    <w:rsid w:val="00E45FCA"/>
    <w:rsid w:val="00E67FFC"/>
    <w:rsid w:val="00E82EF4"/>
    <w:rsid w:val="00E8475A"/>
    <w:rsid w:val="00E92CE6"/>
    <w:rsid w:val="00EB1341"/>
    <w:rsid w:val="00EC7B99"/>
    <w:rsid w:val="00ED78B1"/>
    <w:rsid w:val="00EE323C"/>
    <w:rsid w:val="00EE4BDD"/>
    <w:rsid w:val="00EF07D2"/>
    <w:rsid w:val="00EF3A26"/>
    <w:rsid w:val="00EF5057"/>
    <w:rsid w:val="00F076FF"/>
    <w:rsid w:val="00F07816"/>
    <w:rsid w:val="00F10596"/>
    <w:rsid w:val="00F2500A"/>
    <w:rsid w:val="00F32539"/>
    <w:rsid w:val="00F533E1"/>
    <w:rsid w:val="00F54889"/>
    <w:rsid w:val="00F67E8A"/>
    <w:rsid w:val="00F701E9"/>
    <w:rsid w:val="00F76931"/>
    <w:rsid w:val="00F8730E"/>
    <w:rsid w:val="00F91B72"/>
    <w:rsid w:val="00F96CB4"/>
    <w:rsid w:val="00FA29ED"/>
    <w:rsid w:val="00FB10A6"/>
    <w:rsid w:val="00FB5C25"/>
    <w:rsid w:val="00FD0949"/>
    <w:rsid w:val="00FD7691"/>
    <w:rsid w:val="00FE2FB0"/>
    <w:rsid w:val="00FE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1" type="arc" idref="#_x0000_s1072"/>
        <o:r id="V:Rule2" type="arc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169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16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6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2F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227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278D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227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27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7</vt:lpstr>
    </vt:vector>
  </TitlesOfParts>
  <Company>home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</dc:title>
  <dc:creator>NASTYONA</dc:creator>
  <cp:lastModifiedBy>hofa</cp:lastModifiedBy>
  <cp:revision>17</cp:revision>
  <dcterms:created xsi:type="dcterms:W3CDTF">2009-12-01T17:58:00Z</dcterms:created>
  <dcterms:modified xsi:type="dcterms:W3CDTF">2011-06-21T18:11:00Z</dcterms:modified>
</cp:coreProperties>
</file>